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2A" w:rsidRPr="00D34F2A" w:rsidRDefault="009F67E8" w:rsidP="00D34F2A">
      <w:pPr>
        <w:jc w:val="center"/>
        <w:rPr>
          <w:rStyle w:val="Textoennegrita"/>
          <w:rFonts w:ascii="Calibri" w:hAnsi="Calibri" w:cs="Arial"/>
          <w:color w:val="008000"/>
          <w:sz w:val="24"/>
          <w:szCs w:val="24"/>
        </w:rPr>
      </w:pPr>
      <w:bookmarkStart w:id="0" w:name="_GoBack"/>
      <w:bookmarkEnd w:id="0"/>
      <w:r w:rsidRPr="00D34F2A">
        <w:rPr>
          <w:rStyle w:val="Textoennegrita"/>
          <w:rFonts w:ascii="Calibri" w:hAnsi="Calibri" w:cs="Arial"/>
          <w:color w:val="008000"/>
          <w:sz w:val="24"/>
          <w:szCs w:val="24"/>
        </w:rPr>
        <w:t>En Los Olivos no só</w:t>
      </w:r>
      <w:r w:rsidR="007C202A" w:rsidRPr="00D34F2A">
        <w:rPr>
          <w:rStyle w:val="Textoennegrita"/>
          <w:rFonts w:ascii="Calibri" w:hAnsi="Calibri" w:cs="Arial"/>
          <w:color w:val="008000"/>
          <w:sz w:val="24"/>
          <w:szCs w:val="24"/>
        </w:rPr>
        <w:t xml:space="preserve">lo nos preocupamos por la </w:t>
      </w:r>
      <w:r w:rsidR="00E361E9" w:rsidRPr="00D34F2A">
        <w:rPr>
          <w:rStyle w:val="Textoennegrita"/>
          <w:rFonts w:ascii="Calibri" w:hAnsi="Calibri" w:cs="Arial"/>
          <w:color w:val="008000"/>
          <w:sz w:val="24"/>
          <w:szCs w:val="24"/>
        </w:rPr>
        <w:t>Previsión</w:t>
      </w:r>
      <w:r w:rsidR="007C202A" w:rsidRPr="00D34F2A">
        <w:rPr>
          <w:rStyle w:val="Textoennegrita"/>
          <w:rFonts w:ascii="Calibri" w:hAnsi="Calibri" w:cs="Arial"/>
          <w:color w:val="008000"/>
          <w:sz w:val="24"/>
          <w:szCs w:val="24"/>
        </w:rPr>
        <w:t xml:space="preserve"> Exequial y la</w:t>
      </w:r>
      <w:r w:rsidR="00E361E9" w:rsidRPr="00D34F2A">
        <w:rPr>
          <w:rStyle w:val="Textoennegrita"/>
          <w:rFonts w:ascii="Calibri" w:hAnsi="Calibri" w:cs="Arial"/>
          <w:color w:val="008000"/>
          <w:sz w:val="24"/>
          <w:szCs w:val="24"/>
        </w:rPr>
        <w:t xml:space="preserve"> Disponibilidad para la</w:t>
      </w:r>
    </w:p>
    <w:p w:rsidR="00E361E9" w:rsidRPr="00D34F2A" w:rsidRDefault="007C202A" w:rsidP="00D34F2A">
      <w:pPr>
        <w:jc w:val="center"/>
        <w:rPr>
          <w:rStyle w:val="Textoennegrita"/>
          <w:rFonts w:ascii="Calibri" w:hAnsi="Calibri" w:cs="Arial"/>
          <w:color w:val="008000"/>
          <w:sz w:val="24"/>
          <w:szCs w:val="24"/>
        </w:rPr>
      </w:pPr>
      <w:r w:rsidRPr="00D34F2A">
        <w:rPr>
          <w:rStyle w:val="Textoennegrita"/>
          <w:rFonts w:ascii="Calibri" w:hAnsi="Calibri" w:cs="Arial"/>
          <w:color w:val="008000"/>
          <w:sz w:val="24"/>
          <w:szCs w:val="24"/>
        </w:rPr>
        <w:t xml:space="preserve">Prestación de servicios funerarios.   También por el acompañamiento  </w:t>
      </w:r>
      <w:r w:rsidR="00E361E9" w:rsidRPr="00D34F2A">
        <w:rPr>
          <w:rStyle w:val="Textoennegrita"/>
          <w:rFonts w:ascii="Calibri" w:hAnsi="Calibri" w:cs="Arial"/>
          <w:color w:val="008000"/>
          <w:sz w:val="24"/>
          <w:szCs w:val="24"/>
        </w:rPr>
        <w:t>permanente,</w:t>
      </w:r>
    </w:p>
    <w:p w:rsidR="007C202A" w:rsidRPr="00D34F2A" w:rsidRDefault="008E607C" w:rsidP="00D34F2A">
      <w:pPr>
        <w:jc w:val="center"/>
        <w:rPr>
          <w:rStyle w:val="Textoennegrita"/>
          <w:rFonts w:ascii="Calibri" w:hAnsi="Calibri" w:cs="Arial"/>
          <w:color w:val="008000"/>
          <w:sz w:val="24"/>
          <w:szCs w:val="24"/>
        </w:rPr>
      </w:pPr>
      <w:r w:rsidRPr="00D34F2A">
        <w:rPr>
          <w:rStyle w:val="Textoennegrita"/>
          <w:rFonts w:ascii="Calibri" w:hAnsi="Calibri" w:cs="Arial"/>
          <w:color w:val="008000"/>
          <w:sz w:val="24"/>
          <w:szCs w:val="24"/>
        </w:rPr>
        <w:t>p</w:t>
      </w:r>
      <w:r w:rsidR="00D009D2" w:rsidRPr="00D34F2A">
        <w:rPr>
          <w:rStyle w:val="Textoennegrita"/>
          <w:rFonts w:ascii="Calibri" w:hAnsi="Calibri" w:cs="Arial"/>
          <w:color w:val="008000"/>
          <w:sz w:val="24"/>
          <w:szCs w:val="24"/>
        </w:rPr>
        <w:t>ara</w:t>
      </w:r>
      <w:r w:rsidR="007C202A" w:rsidRPr="00D34F2A">
        <w:rPr>
          <w:rStyle w:val="Textoennegrita"/>
          <w:rFonts w:ascii="Calibri" w:hAnsi="Calibri" w:cs="Arial"/>
          <w:color w:val="008000"/>
          <w:sz w:val="24"/>
          <w:szCs w:val="24"/>
        </w:rPr>
        <w:t xml:space="preserve"> que ese momento se convierta en el más hermoso </w:t>
      </w:r>
      <w:r w:rsidR="00B565D1" w:rsidRPr="00D34F2A">
        <w:rPr>
          <w:rStyle w:val="Textoennegrita"/>
          <w:rFonts w:ascii="Calibri" w:hAnsi="Calibri" w:cs="Arial"/>
          <w:color w:val="008000"/>
          <w:sz w:val="24"/>
          <w:szCs w:val="24"/>
        </w:rPr>
        <w:t>HOMENAJE AL AMOR.</w:t>
      </w:r>
    </w:p>
    <w:p w:rsidR="007C202A" w:rsidRPr="00D34F2A" w:rsidRDefault="007C202A" w:rsidP="00757062">
      <w:pPr>
        <w:pStyle w:val="Sinespaciado"/>
        <w:rPr>
          <w:rFonts w:eastAsia="Times New Roman" w:cs="Arial"/>
          <w:b/>
          <w:bCs/>
          <w:color w:val="000000"/>
          <w:sz w:val="14"/>
          <w:szCs w:val="14"/>
          <w:highlight w:val="cyan"/>
          <w:lang w:val="es-ES" w:eastAsia="es-CO"/>
        </w:rPr>
      </w:pPr>
    </w:p>
    <w:p w:rsidR="00922228" w:rsidRPr="00D34F2A" w:rsidRDefault="00922228" w:rsidP="00757062">
      <w:pPr>
        <w:pStyle w:val="Sinespaciado"/>
        <w:rPr>
          <w:rFonts w:eastAsia="Times New Roman" w:cs="Arial"/>
          <w:b/>
          <w:bCs/>
          <w:color w:val="000000"/>
          <w:sz w:val="14"/>
          <w:szCs w:val="14"/>
          <w:highlight w:val="cyan"/>
          <w:lang w:val="es-ES" w:eastAsia="es-CO"/>
        </w:rPr>
        <w:sectPr w:rsidR="00922228" w:rsidRPr="00D34F2A" w:rsidSect="00743932">
          <w:pgSz w:w="12240" w:h="15840"/>
          <w:pgMar w:top="720" w:right="1985" w:bottom="720" w:left="720" w:header="284" w:footer="0" w:gutter="0"/>
          <w:cols w:space="708"/>
          <w:docGrid w:linePitch="360"/>
        </w:sectPr>
      </w:pPr>
    </w:p>
    <w:p w:rsidR="0094406E" w:rsidRPr="00EC2255" w:rsidRDefault="0094406E" w:rsidP="003003EF">
      <w:pPr>
        <w:pStyle w:val="Sangradetextonormal1"/>
        <w:tabs>
          <w:tab w:val="left" w:pos="1134"/>
        </w:tabs>
        <w:spacing w:line="0" w:lineRule="atLeast"/>
        <w:ind w:left="0"/>
        <w:outlineLvl w:val="0"/>
        <w:rPr>
          <w:rFonts w:ascii="Calibri" w:hAnsi="Calibri" w:cs="Calibri"/>
          <w:b/>
          <w:bCs/>
          <w:sz w:val="20"/>
          <w:szCs w:val="20"/>
        </w:rPr>
      </w:pPr>
      <w:r w:rsidRPr="00B05D72">
        <w:rPr>
          <w:rFonts w:ascii="Calibri" w:hAnsi="Calibri" w:cs="Calibri"/>
          <w:b/>
          <w:bCs/>
          <w:sz w:val="20"/>
          <w:szCs w:val="20"/>
        </w:rPr>
        <w:t>Convenio</w:t>
      </w:r>
      <w:r w:rsidR="000650BD" w:rsidRPr="00B05D7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565D1" w:rsidRPr="00B05D72">
        <w:rPr>
          <w:rFonts w:ascii="Calibri" w:hAnsi="Calibri" w:cs="Calibri"/>
          <w:b/>
          <w:bCs/>
          <w:sz w:val="20"/>
          <w:szCs w:val="20"/>
        </w:rPr>
        <w:t>Previsión Exequial:</w:t>
      </w:r>
      <w:r w:rsidR="00D610DC" w:rsidRPr="00D34F2A">
        <w:rPr>
          <w:rFonts w:ascii="Calibri" w:hAnsi="Calibri" w:cs="Calibri"/>
          <w:b/>
          <w:bCs/>
          <w:sz w:val="14"/>
          <w:szCs w:val="14"/>
        </w:rPr>
        <w:t xml:space="preserve"> </w:t>
      </w:r>
      <w:r w:rsidR="000D7D77">
        <w:rPr>
          <w:rFonts w:ascii="Calibri" w:hAnsi="Calibri" w:cs="Calibri"/>
          <w:b/>
          <w:bCs/>
          <w:sz w:val="20"/>
          <w:szCs w:val="20"/>
        </w:rPr>
        <w:t>FEDINOR</w:t>
      </w:r>
      <w:r w:rsidR="00D610DC" w:rsidRPr="00EC225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003EF" w:rsidRPr="00EC2255">
        <w:rPr>
          <w:rFonts w:ascii="Calibri" w:hAnsi="Calibri" w:cs="Calibri"/>
          <w:b/>
          <w:bCs/>
          <w:sz w:val="20"/>
          <w:szCs w:val="20"/>
        </w:rPr>
        <w:t xml:space="preserve">y </w:t>
      </w:r>
      <w:r w:rsidR="00D610DC" w:rsidRPr="00EC2255">
        <w:rPr>
          <w:rFonts w:ascii="Calibri" w:hAnsi="Calibri" w:cs="Calibri"/>
          <w:b/>
          <w:bCs/>
          <w:sz w:val="20"/>
          <w:szCs w:val="20"/>
        </w:rPr>
        <w:t>LOS OLIVOS BUCARAMANGA</w:t>
      </w:r>
    </w:p>
    <w:p w:rsidR="00D610DC" w:rsidRPr="00D34F2A" w:rsidRDefault="00D009D2" w:rsidP="003003EF">
      <w:pPr>
        <w:pStyle w:val="Sangradetextonormal1"/>
        <w:tabs>
          <w:tab w:val="left" w:pos="1134"/>
        </w:tabs>
        <w:spacing w:line="0" w:lineRule="atLeast"/>
        <w:ind w:left="0"/>
        <w:outlineLvl w:val="0"/>
        <w:rPr>
          <w:rFonts w:ascii="Calibri" w:hAnsi="Calibri" w:cs="Calibri"/>
          <w:sz w:val="14"/>
          <w:szCs w:val="14"/>
          <w:lang w:eastAsia="es-ES"/>
        </w:rPr>
      </w:pPr>
      <w:r w:rsidRPr="00D34F2A">
        <w:rPr>
          <w:rFonts w:ascii="Calibri" w:hAnsi="Calibri" w:cs="Calibri"/>
          <w:sz w:val="14"/>
          <w:szCs w:val="14"/>
          <w:lang w:eastAsia="es-ES"/>
        </w:rPr>
        <w:t>Los Olivos otorga</w:t>
      </w:r>
      <w:r w:rsidR="00D610DC" w:rsidRPr="00D34F2A">
        <w:rPr>
          <w:rFonts w:ascii="Calibri" w:hAnsi="Calibri" w:cs="Calibri"/>
          <w:sz w:val="14"/>
          <w:szCs w:val="14"/>
          <w:lang w:eastAsia="es-ES"/>
        </w:rPr>
        <w:t xml:space="preserve"> durante la vigencia del contrato, permanente disponibilidad para la prestación del servicio funerario en el momento que le sea solicitada  por el fallecimiento del afiliado y/o beneficiarios</w:t>
      </w:r>
      <w:r w:rsidR="00B565D1" w:rsidRPr="00D34F2A">
        <w:rPr>
          <w:rFonts w:ascii="Calibri" w:hAnsi="Calibri" w:cs="Calibri"/>
          <w:sz w:val="14"/>
          <w:szCs w:val="14"/>
          <w:lang w:eastAsia="es-ES"/>
        </w:rPr>
        <w:t>.</w:t>
      </w:r>
    </w:p>
    <w:p w:rsidR="00AF38DD" w:rsidRPr="00D34F2A" w:rsidRDefault="00AF38DD" w:rsidP="003003EF">
      <w:pPr>
        <w:pStyle w:val="Sangradetextonormal1"/>
        <w:tabs>
          <w:tab w:val="left" w:pos="1134"/>
        </w:tabs>
        <w:spacing w:line="0" w:lineRule="atLeast"/>
        <w:ind w:left="0"/>
        <w:outlineLvl w:val="0"/>
        <w:rPr>
          <w:rFonts w:ascii="Calibri" w:hAnsi="Calibri" w:cs="Calibri"/>
          <w:sz w:val="14"/>
          <w:szCs w:val="14"/>
          <w:lang w:eastAsia="es-ES"/>
        </w:rPr>
      </w:pPr>
    </w:p>
    <w:p w:rsidR="000D7D77" w:rsidRPr="000D3D44" w:rsidRDefault="00AF38DD" w:rsidP="000D3D44">
      <w:pPr>
        <w:tabs>
          <w:tab w:val="left" w:pos="1134"/>
        </w:tabs>
        <w:suppressAutoHyphens/>
        <w:autoSpaceDE w:val="0"/>
        <w:autoSpaceDN w:val="0"/>
        <w:spacing w:line="0" w:lineRule="atLeast"/>
        <w:jc w:val="center"/>
        <w:rPr>
          <w:rFonts w:ascii="Calibri" w:hAnsi="Calibri" w:cs="Arial"/>
          <w:b/>
          <w:sz w:val="14"/>
          <w:szCs w:val="14"/>
        </w:rPr>
      </w:pPr>
      <w:r w:rsidRPr="00D34F2A">
        <w:rPr>
          <w:rFonts w:ascii="Calibri" w:hAnsi="Calibri" w:cs="Arial"/>
          <w:b/>
          <w:bCs/>
          <w:sz w:val="14"/>
          <w:szCs w:val="14"/>
          <w:lang w:val="es-ES_tradnl" w:eastAsia="en-US"/>
        </w:rPr>
        <w:t xml:space="preserve">TIPO </w:t>
      </w:r>
      <w:r w:rsidRPr="00D34F2A">
        <w:rPr>
          <w:rFonts w:ascii="Calibri" w:hAnsi="Calibri" w:cs="Arial"/>
          <w:b/>
          <w:sz w:val="14"/>
          <w:szCs w:val="14"/>
        </w:rPr>
        <w:t>DE PLAN</w:t>
      </w:r>
      <w:r w:rsidR="0017666D" w:rsidRPr="00D34F2A">
        <w:rPr>
          <w:rFonts w:ascii="Calibri" w:hAnsi="Calibri" w:cs="Arial"/>
          <w:b/>
          <w:sz w:val="14"/>
          <w:szCs w:val="14"/>
        </w:rPr>
        <w:t xml:space="preserve"> EXEQUIAL</w:t>
      </w:r>
    </w:p>
    <w:p w:rsidR="000D7D77" w:rsidRDefault="000D7D77" w:rsidP="000D7D77">
      <w:pPr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outlineLvl w:val="0"/>
        <w:rPr>
          <w:rFonts w:asciiTheme="minorHAnsi" w:hAnsiTheme="minorHAnsi" w:cs="Arial"/>
          <w:b/>
          <w:sz w:val="14"/>
          <w:szCs w:val="14"/>
          <w:lang w:eastAsia="es-CO"/>
        </w:rPr>
      </w:pPr>
      <w:r w:rsidRPr="000D7D77">
        <w:rPr>
          <w:rFonts w:asciiTheme="minorHAnsi" w:hAnsiTheme="minorHAnsi" w:cs="Arial"/>
          <w:b/>
          <w:sz w:val="14"/>
          <w:szCs w:val="14"/>
          <w:lang w:eastAsia="es-CO"/>
        </w:rPr>
        <w:t>TIPO  DE PLAN</w:t>
      </w:r>
    </w:p>
    <w:p w:rsidR="000D7D77" w:rsidRPr="000D3D44" w:rsidRDefault="000D7D77" w:rsidP="000D7D77">
      <w:pPr>
        <w:pStyle w:val="Prrafodelista"/>
        <w:numPr>
          <w:ilvl w:val="1"/>
          <w:numId w:val="12"/>
        </w:numPr>
        <w:autoSpaceDE w:val="0"/>
        <w:autoSpaceDN w:val="0"/>
        <w:jc w:val="both"/>
        <w:rPr>
          <w:rFonts w:asciiTheme="minorHAnsi" w:hAnsiTheme="minorHAnsi" w:cs="Arial"/>
          <w:b/>
          <w:sz w:val="18"/>
          <w:szCs w:val="18"/>
        </w:rPr>
      </w:pPr>
      <w:r w:rsidRPr="000D3D44">
        <w:rPr>
          <w:rFonts w:asciiTheme="minorHAnsi" w:hAnsiTheme="minorHAnsi" w:cs="Arial"/>
          <w:b/>
          <w:sz w:val="18"/>
          <w:szCs w:val="18"/>
        </w:rPr>
        <w:t>UNIPERSONAL.</w:t>
      </w:r>
    </w:p>
    <w:p w:rsidR="000D7D77" w:rsidRPr="000D7D77" w:rsidRDefault="000D7D77" w:rsidP="000D7D77">
      <w:pPr>
        <w:spacing w:line="0" w:lineRule="atLeast"/>
        <w:rPr>
          <w:rFonts w:ascii="Calibri" w:hAnsi="Calibri" w:cs="Arial"/>
          <w:b/>
          <w:sz w:val="14"/>
          <w:szCs w:val="14"/>
        </w:rPr>
      </w:pPr>
      <w:r w:rsidRPr="000D7D77">
        <w:rPr>
          <w:rFonts w:ascii="Calibri" w:hAnsi="Calibri" w:cs="Arial"/>
          <w:b/>
          <w:sz w:val="14"/>
          <w:szCs w:val="14"/>
        </w:rPr>
        <w:t>A QUIENES PUEDO INCLUIR?</w:t>
      </w:r>
    </w:p>
    <w:p w:rsidR="000D7D77" w:rsidRPr="000D7D77" w:rsidRDefault="000D7D77" w:rsidP="000D7D77">
      <w:pPr>
        <w:tabs>
          <w:tab w:val="left" w:pos="1134"/>
        </w:tabs>
        <w:suppressAutoHyphens/>
        <w:autoSpaceDE w:val="0"/>
        <w:autoSpaceDN w:val="0"/>
        <w:spacing w:line="0" w:lineRule="atLeast"/>
        <w:rPr>
          <w:rFonts w:asciiTheme="minorHAnsi" w:hAnsiTheme="minorHAnsi" w:cs="Arial"/>
          <w:b/>
          <w:sz w:val="14"/>
          <w:szCs w:val="14"/>
        </w:rPr>
      </w:pPr>
      <w:r w:rsidRPr="000D7D77">
        <w:rPr>
          <w:rFonts w:asciiTheme="minorHAnsi" w:hAnsiTheme="minorHAnsi" w:cs="Arial"/>
          <w:sz w:val="14"/>
          <w:szCs w:val="14"/>
        </w:rPr>
        <w:t>Titular menor de 65 años sin límite de edad de permanencia.</w:t>
      </w:r>
    </w:p>
    <w:p w:rsidR="000F506E" w:rsidRPr="00D34F2A" w:rsidRDefault="000F506E" w:rsidP="0017666D">
      <w:pPr>
        <w:tabs>
          <w:tab w:val="left" w:pos="1134"/>
        </w:tabs>
        <w:suppressAutoHyphens/>
        <w:autoSpaceDE w:val="0"/>
        <w:autoSpaceDN w:val="0"/>
        <w:spacing w:line="0" w:lineRule="atLeast"/>
        <w:rPr>
          <w:rFonts w:ascii="Calibri" w:hAnsi="Calibri" w:cs="Arial"/>
          <w:b/>
          <w:sz w:val="14"/>
          <w:szCs w:val="14"/>
        </w:rPr>
      </w:pPr>
    </w:p>
    <w:p w:rsidR="000F506E" w:rsidRPr="000D3D44" w:rsidRDefault="000F506E" w:rsidP="000F506E">
      <w:pPr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spacing w:line="0" w:lineRule="atLeast"/>
        <w:jc w:val="both"/>
        <w:rPr>
          <w:rFonts w:ascii="Calibri" w:hAnsi="Calibri" w:cs="Arial"/>
          <w:b/>
          <w:sz w:val="18"/>
          <w:szCs w:val="18"/>
          <w:lang w:val="es-ES_tradnl" w:eastAsia="en-US"/>
        </w:rPr>
      </w:pPr>
      <w:r w:rsidRPr="000D3D44">
        <w:rPr>
          <w:rFonts w:ascii="Calibri" w:hAnsi="Calibri" w:cs="Arial"/>
          <w:b/>
          <w:sz w:val="18"/>
          <w:szCs w:val="18"/>
          <w:lang w:val="es-ES_tradnl" w:eastAsia="en-US"/>
        </w:rPr>
        <w:t xml:space="preserve">INTEGRAL UNICO </w:t>
      </w:r>
    </w:p>
    <w:p w:rsidR="00AF38DD" w:rsidRPr="00D34F2A" w:rsidRDefault="00AF38DD" w:rsidP="00AF38DD">
      <w:pPr>
        <w:spacing w:line="0" w:lineRule="atLeast"/>
        <w:rPr>
          <w:rFonts w:ascii="Calibri" w:hAnsi="Calibri" w:cs="Arial"/>
          <w:b/>
          <w:sz w:val="14"/>
          <w:szCs w:val="14"/>
        </w:rPr>
      </w:pPr>
      <w:r w:rsidRPr="00D34F2A">
        <w:rPr>
          <w:rFonts w:ascii="Calibri" w:hAnsi="Calibri" w:cs="Arial"/>
          <w:b/>
          <w:sz w:val="14"/>
          <w:szCs w:val="14"/>
        </w:rPr>
        <w:t>A QUIENES PUEDO INCLUIR?</w:t>
      </w:r>
    </w:p>
    <w:p w:rsidR="00AF38DD" w:rsidRPr="00D34F2A" w:rsidRDefault="0070485C" w:rsidP="0080187D">
      <w:pPr>
        <w:numPr>
          <w:ilvl w:val="0"/>
          <w:numId w:val="3"/>
        </w:numPr>
        <w:jc w:val="both"/>
        <w:rPr>
          <w:rFonts w:ascii="Calibri" w:hAnsi="Calibri"/>
          <w:b/>
          <w:sz w:val="14"/>
          <w:szCs w:val="14"/>
        </w:rPr>
      </w:pPr>
      <w:r w:rsidRPr="00D34F2A">
        <w:rPr>
          <w:rFonts w:ascii="Calibri" w:hAnsi="Calibri"/>
          <w:sz w:val="14"/>
          <w:szCs w:val="14"/>
        </w:rPr>
        <w:t xml:space="preserve">Afiliado Principal menor </w:t>
      </w:r>
      <w:r w:rsidRPr="00D34F2A">
        <w:rPr>
          <w:rFonts w:ascii="Calibri" w:hAnsi="Calibri"/>
          <w:b/>
          <w:sz w:val="14"/>
          <w:szCs w:val="14"/>
        </w:rPr>
        <w:t>de 70 años</w:t>
      </w:r>
      <w:r w:rsidR="000F506E">
        <w:rPr>
          <w:rFonts w:ascii="Calibri" w:hAnsi="Calibri"/>
          <w:b/>
          <w:sz w:val="14"/>
          <w:szCs w:val="14"/>
        </w:rPr>
        <w:t xml:space="preserve"> 364 días </w:t>
      </w:r>
      <w:r w:rsidRPr="00D34F2A">
        <w:rPr>
          <w:rFonts w:ascii="Calibri" w:hAnsi="Calibri"/>
          <w:b/>
          <w:sz w:val="14"/>
          <w:szCs w:val="14"/>
        </w:rPr>
        <w:t xml:space="preserve"> sin límite de edad de </w:t>
      </w:r>
      <w:r w:rsidR="00AF38DD" w:rsidRPr="00D34F2A">
        <w:rPr>
          <w:rFonts w:ascii="Calibri" w:hAnsi="Calibri"/>
          <w:b/>
          <w:sz w:val="14"/>
          <w:szCs w:val="14"/>
        </w:rPr>
        <w:t>permanencia.</w:t>
      </w:r>
    </w:p>
    <w:p w:rsidR="0070485C" w:rsidRPr="00D34F2A" w:rsidRDefault="00AF38DD" w:rsidP="0080187D">
      <w:pPr>
        <w:numPr>
          <w:ilvl w:val="0"/>
          <w:numId w:val="3"/>
        </w:numPr>
        <w:jc w:val="both"/>
        <w:rPr>
          <w:rFonts w:ascii="Calibri" w:hAnsi="Calibri"/>
          <w:b/>
          <w:sz w:val="14"/>
          <w:szCs w:val="14"/>
        </w:rPr>
      </w:pPr>
      <w:r w:rsidRPr="00D34F2A">
        <w:rPr>
          <w:rFonts w:ascii="Calibri" w:hAnsi="Calibri"/>
          <w:sz w:val="14"/>
          <w:szCs w:val="14"/>
        </w:rPr>
        <w:t xml:space="preserve">Cónyuge o compañero(a) </w:t>
      </w:r>
      <w:r w:rsidR="0070485C" w:rsidRPr="00D34F2A">
        <w:rPr>
          <w:rFonts w:ascii="Calibri" w:hAnsi="Calibri"/>
          <w:sz w:val="14"/>
          <w:szCs w:val="14"/>
        </w:rPr>
        <w:t xml:space="preserve">menor </w:t>
      </w:r>
      <w:r w:rsidR="0070485C" w:rsidRPr="00D34F2A">
        <w:rPr>
          <w:rFonts w:ascii="Calibri" w:hAnsi="Calibri"/>
          <w:b/>
          <w:sz w:val="14"/>
          <w:szCs w:val="14"/>
        </w:rPr>
        <w:t xml:space="preserve">de 70 años </w:t>
      </w:r>
      <w:r w:rsidR="000F506E">
        <w:rPr>
          <w:rFonts w:ascii="Calibri" w:hAnsi="Calibri"/>
          <w:b/>
          <w:sz w:val="14"/>
          <w:szCs w:val="14"/>
        </w:rPr>
        <w:t xml:space="preserve">364 días </w:t>
      </w:r>
      <w:r w:rsidR="0070485C" w:rsidRPr="00D34F2A">
        <w:rPr>
          <w:rFonts w:ascii="Calibri" w:hAnsi="Calibri"/>
          <w:b/>
          <w:sz w:val="14"/>
          <w:szCs w:val="14"/>
        </w:rPr>
        <w:t>sin límite de edad de permanencia.</w:t>
      </w:r>
    </w:p>
    <w:p w:rsidR="00AF38DD" w:rsidRPr="004B0472" w:rsidRDefault="00AF38DD" w:rsidP="0080187D">
      <w:pPr>
        <w:pStyle w:val="Prrafodelista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jc w:val="both"/>
        <w:rPr>
          <w:rFonts w:ascii="Calibri" w:hAnsi="Calibri"/>
          <w:b/>
          <w:sz w:val="14"/>
          <w:szCs w:val="14"/>
        </w:rPr>
      </w:pPr>
      <w:r w:rsidRPr="004B0472">
        <w:rPr>
          <w:rFonts w:ascii="Calibri" w:hAnsi="Calibri"/>
          <w:sz w:val="14"/>
          <w:szCs w:val="14"/>
        </w:rPr>
        <w:t xml:space="preserve">Hijos, e hijastros del Afiliado </w:t>
      </w:r>
      <w:r w:rsidR="004B0472" w:rsidRPr="004B0472">
        <w:rPr>
          <w:rFonts w:ascii="Calibri" w:hAnsi="Calibri" w:cs="Arial"/>
          <w:sz w:val="14"/>
          <w:szCs w:val="14"/>
        </w:rPr>
        <w:t xml:space="preserve">hasta menores </w:t>
      </w:r>
      <w:r w:rsidR="004B0472" w:rsidRPr="004B0472">
        <w:rPr>
          <w:rFonts w:ascii="Calibri" w:hAnsi="Calibri" w:cs="Arial"/>
          <w:b/>
          <w:sz w:val="14"/>
          <w:szCs w:val="14"/>
        </w:rPr>
        <w:t>de 35 años sin tener en cuenta el estado civil.</w:t>
      </w:r>
    </w:p>
    <w:p w:rsidR="00AF38DD" w:rsidRPr="00D34F2A" w:rsidRDefault="00AF38DD" w:rsidP="0080187D">
      <w:pPr>
        <w:numPr>
          <w:ilvl w:val="0"/>
          <w:numId w:val="2"/>
        </w:numPr>
        <w:jc w:val="both"/>
        <w:rPr>
          <w:rFonts w:ascii="Calibri" w:hAnsi="Calibri"/>
          <w:sz w:val="14"/>
          <w:szCs w:val="14"/>
        </w:rPr>
      </w:pPr>
      <w:r w:rsidRPr="00D34F2A">
        <w:rPr>
          <w:rFonts w:ascii="Calibri" w:hAnsi="Calibri"/>
          <w:sz w:val="14"/>
          <w:szCs w:val="14"/>
        </w:rPr>
        <w:t xml:space="preserve">Hijos e hijastros del Afiliado Principal con incapacidad total y permanente </w:t>
      </w:r>
      <w:r w:rsidRPr="00D34F2A">
        <w:rPr>
          <w:rFonts w:ascii="Calibri" w:hAnsi="Calibri"/>
          <w:b/>
          <w:sz w:val="14"/>
          <w:szCs w:val="14"/>
        </w:rPr>
        <w:t>sin límite de edad de ingreso y permanencia.</w:t>
      </w:r>
    </w:p>
    <w:p w:rsidR="00AF38DD" w:rsidRPr="00D34F2A" w:rsidRDefault="00AF38DD" w:rsidP="0080187D">
      <w:pPr>
        <w:numPr>
          <w:ilvl w:val="0"/>
          <w:numId w:val="2"/>
        </w:numPr>
        <w:jc w:val="both"/>
        <w:rPr>
          <w:rFonts w:ascii="Calibri" w:hAnsi="Calibri"/>
          <w:sz w:val="14"/>
          <w:szCs w:val="14"/>
        </w:rPr>
      </w:pPr>
      <w:r w:rsidRPr="00D34F2A">
        <w:rPr>
          <w:rFonts w:ascii="Calibri" w:hAnsi="Calibri"/>
          <w:sz w:val="14"/>
          <w:szCs w:val="14"/>
        </w:rPr>
        <w:t>Hijos  del Afiliado Principal que fallezcan en estado de gestación.</w:t>
      </w:r>
    </w:p>
    <w:p w:rsidR="00AF38DD" w:rsidRPr="00D34F2A" w:rsidRDefault="00D009D2" w:rsidP="0080187D">
      <w:pPr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 w:rsidRPr="00D34F2A">
        <w:rPr>
          <w:rFonts w:ascii="Calibri" w:hAnsi="Calibri"/>
          <w:sz w:val="14"/>
          <w:szCs w:val="14"/>
        </w:rPr>
        <w:t xml:space="preserve">Hermanos </w:t>
      </w:r>
      <w:r w:rsidR="00AF38DD" w:rsidRPr="00D34F2A">
        <w:rPr>
          <w:rFonts w:ascii="Calibri" w:hAnsi="Calibri"/>
          <w:sz w:val="14"/>
          <w:szCs w:val="14"/>
        </w:rPr>
        <w:t xml:space="preserve">del Afiliado Principal </w:t>
      </w:r>
      <w:r w:rsidR="004B0472" w:rsidRPr="004B0472">
        <w:rPr>
          <w:rFonts w:ascii="Calibri" w:hAnsi="Calibri" w:cs="Arial"/>
          <w:sz w:val="14"/>
          <w:szCs w:val="14"/>
        </w:rPr>
        <w:t>hasta menores</w:t>
      </w:r>
      <w:r w:rsidR="004B0472">
        <w:rPr>
          <w:rFonts w:ascii="Calibri" w:hAnsi="Calibri" w:cs="Arial"/>
          <w:sz w:val="14"/>
          <w:szCs w:val="14"/>
        </w:rPr>
        <w:t xml:space="preserve"> de </w:t>
      </w:r>
      <w:r w:rsidR="004B0472" w:rsidRPr="004B0472">
        <w:rPr>
          <w:rFonts w:ascii="Calibri" w:hAnsi="Calibri" w:cs="Arial"/>
          <w:b/>
          <w:sz w:val="14"/>
          <w:szCs w:val="14"/>
        </w:rPr>
        <w:t xml:space="preserve"> 35 años sin tener en cuenta el estado civil.</w:t>
      </w:r>
    </w:p>
    <w:p w:rsidR="00AF38DD" w:rsidRPr="00D34F2A" w:rsidRDefault="00D009D2" w:rsidP="0080187D">
      <w:pPr>
        <w:numPr>
          <w:ilvl w:val="0"/>
          <w:numId w:val="3"/>
        </w:numPr>
        <w:jc w:val="both"/>
        <w:rPr>
          <w:rFonts w:ascii="Calibri" w:hAnsi="Calibri"/>
          <w:b/>
          <w:sz w:val="14"/>
          <w:szCs w:val="14"/>
        </w:rPr>
      </w:pPr>
      <w:r w:rsidRPr="00D34F2A">
        <w:rPr>
          <w:rFonts w:ascii="Calibri" w:hAnsi="Calibri"/>
          <w:sz w:val="14"/>
          <w:szCs w:val="14"/>
        </w:rPr>
        <w:t xml:space="preserve">Hermanos </w:t>
      </w:r>
      <w:r w:rsidR="00AF38DD" w:rsidRPr="00D34F2A">
        <w:rPr>
          <w:rFonts w:ascii="Calibri" w:hAnsi="Calibri"/>
          <w:sz w:val="14"/>
          <w:szCs w:val="14"/>
        </w:rPr>
        <w:t xml:space="preserve">del Afiliado Principal con incapacidad total y permanente </w:t>
      </w:r>
      <w:r w:rsidR="00AF38DD" w:rsidRPr="00D34F2A">
        <w:rPr>
          <w:rFonts w:ascii="Calibri" w:hAnsi="Calibri"/>
          <w:b/>
          <w:sz w:val="14"/>
          <w:szCs w:val="14"/>
        </w:rPr>
        <w:t>sin límite de edad de ingreso y permanencia</w:t>
      </w:r>
    </w:p>
    <w:p w:rsidR="00AF38DD" w:rsidRPr="00D34F2A" w:rsidRDefault="00AF38DD" w:rsidP="0080187D">
      <w:pPr>
        <w:numPr>
          <w:ilvl w:val="0"/>
          <w:numId w:val="4"/>
        </w:numPr>
        <w:jc w:val="both"/>
        <w:rPr>
          <w:rFonts w:ascii="Calibri" w:hAnsi="Calibri"/>
          <w:sz w:val="14"/>
          <w:szCs w:val="14"/>
        </w:rPr>
      </w:pPr>
      <w:r w:rsidRPr="00D34F2A">
        <w:rPr>
          <w:rFonts w:ascii="Calibri" w:hAnsi="Calibri"/>
          <w:sz w:val="14"/>
          <w:szCs w:val="14"/>
        </w:rPr>
        <w:t>Hermanos del Afiliado Principal que fallezcan  en estado de gestación.</w:t>
      </w:r>
    </w:p>
    <w:p w:rsidR="00D34F2A" w:rsidRDefault="00AF38DD" w:rsidP="000D3D44">
      <w:pPr>
        <w:numPr>
          <w:ilvl w:val="0"/>
          <w:numId w:val="3"/>
        </w:numPr>
        <w:jc w:val="both"/>
        <w:rPr>
          <w:rFonts w:ascii="Calibri" w:hAnsi="Calibri"/>
          <w:b/>
          <w:sz w:val="14"/>
          <w:szCs w:val="14"/>
        </w:rPr>
      </w:pPr>
      <w:r w:rsidRPr="000F506E">
        <w:rPr>
          <w:rFonts w:ascii="Calibri" w:hAnsi="Calibri" w:cs="Arial"/>
          <w:sz w:val="14"/>
          <w:szCs w:val="14"/>
        </w:rPr>
        <w:t xml:space="preserve">Padres, Padrastros o Suegros del  </w:t>
      </w:r>
      <w:r w:rsidRPr="000F506E">
        <w:rPr>
          <w:rFonts w:ascii="Calibri" w:hAnsi="Calibri"/>
          <w:sz w:val="14"/>
          <w:szCs w:val="14"/>
        </w:rPr>
        <w:t xml:space="preserve">Afiliado Principal </w:t>
      </w:r>
      <w:r w:rsidR="000F506E" w:rsidRPr="00D34F2A">
        <w:rPr>
          <w:rFonts w:ascii="Calibri" w:hAnsi="Calibri"/>
          <w:b/>
          <w:sz w:val="14"/>
          <w:szCs w:val="14"/>
        </w:rPr>
        <w:t>sin límite de edad de</w:t>
      </w:r>
      <w:r w:rsidR="000D3D44">
        <w:rPr>
          <w:rFonts w:ascii="Calibri" w:hAnsi="Calibri"/>
          <w:b/>
          <w:sz w:val="14"/>
          <w:szCs w:val="14"/>
        </w:rPr>
        <w:t xml:space="preserve"> ingreso y </w:t>
      </w:r>
      <w:r w:rsidR="000F506E" w:rsidRPr="00D34F2A">
        <w:rPr>
          <w:rFonts w:ascii="Calibri" w:hAnsi="Calibri"/>
          <w:b/>
          <w:sz w:val="14"/>
          <w:szCs w:val="14"/>
        </w:rPr>
        <w:t xml:space="preserve"> permanencia.</w:t>
      </w:r>
    </w:p>
    <w:p w:rsidR="005E7AE9" w:rsidRPr="000D3D44" w:rsidRDefault="005E7AE9" w:rsidP="005E7AE9">
      <w:pPr>
        <w:ind w:left="360"/>
        <w:jc w:val="both"/>
        <w:rPr>
          <w:rFonts w:ascii="Calibri" w:hAnsi="Calibri"/>
          <w:b/>
          <w:sz w:val="14"/>
          <w:szCs w:val="14"/>
        </w:rPr>
      </w:pPr>
    </w:p>
    <w:p w:rsidR="00D34F2A" w:rsidRPr="00B05D72" w:rsidRDefault="00D34F2A" w:rsidP="00B05D72">
      <w:pPr>
        <w:jc w:val="both"/>
        <w:rPr>
          <w:rFonts w:ascii="Calibri" w:hAnsi="Calibri"/>
          <w:sz w:val="14"/>
          <w:szCs w:val="14"/>
        </w:rPr>
      </w:pPr>
      <w:r w:rsidRPr="00D34F2A">
        <w:rPr>
          <w:rFonts w:ascii="Calibri" w:hAnsi="Calibri" w:cs="Arial"/>
          <w:b/>
          <w:bCs/>
          <w:sz w:val="14"/>
          <w:szCs w:val="14"/>
        </w:rPr>
        <w:t xml:space="preserve">AFILIADOS ADICIONALES: </w:t>
      </w:r>
      <w:r w:rsidRPr="00D34F2A">
        <w:rPr>
          <w:rFonts w:ascii="Calibri" w:hAnsi="Calibri" w:cs="Calibri"/>
          <w:sz w:val="14"/>
          <w:szCs w:val="14"/>
          <w:lang w:eastAsia="es-CO"/>
        </w:rPr>
        <w:t xml:space="preserve">Se podrán afiliar las siguientes personas, previo el pago de una tarifa </w:t>
      </w:r>
      <w:r w:rsidR="005E7AE9" w:rsidRPr="005E7AE9">
        <w:rPr>
          <w:rFonts w:ascii="Calibri" w:hAnsi="Calibri" w:cs="Calibri"/>
          <w:b/>
          <w:sz w:val="14"/>
          <w:szCs w:val="14"/>
          <w:lang w:eastAsia="es-CO"/>
        </w:rPr>
        <w:t>A</w:t>
      </w:r>
      <w:r w:rsidRPr="00D34F2A">
        <w:rPr>
          <w:rFonts w:ascii="Calibri" w:hAnsi="Calibri" w:cs="Calibri"/>
          <w:b/>
          <w:sz w:val="14"/>
          <w:szCs w:val="14"/>
          <w:lang w:eastAsia="es-CO"/>
        </w:rPr>
        <w:t>dicional Mayor de</w:t>
      </w:r>
      <w:r w:rsidRPr="00D34F2A">
        <w:rPr>
          <w:rFonts w:ascii="Calibri" w:hAnsi="Calibri" w:cs="Calibri"/>
          <w:b/>
          <w:color w:val="00B0F0"/>
          <w:sz w:val="14"/>
          <w:szCs w:val="14"/>
          <w:lang w:eastAsia="es-CO"/>
        </w:rPr>
        <w:t xml:space="preserve"> </w:t>
      </w:r>
      <w:r w:rsidR="006B33C2">
        <w:rPr>
          <w:rFonts w:ascii="Calibri" w:hAnsi="Calibri" w:cs="Calibri"/>
          <w:b/>
          <w:sz w:val="14"/>
          <w:szCs w:val="14"/>
          <w:lang w:eastAsia="es-CO"/>
        </w:rPr>
        <w:t>$</w:t>
      </w:r>
      <w:r w:rsidR="000E2278">
        <w:rPr>
          <w:rFonts w:ascii="Calibri" w:hAnsi="Calibri" w:cs="Calibri"/>
          <w:b/>
          <w:sz w:val="14"/>
          <w:szCs w:val="14"/>
          <w:lang w:eastAsia="es-CO"/>
        </w:rPr>
        <w:t>11.000</w:t>
      </w:r>
      <w:r w:rsidR="006B33C2">
        <w:rPr>
          <w:rFonts w:ascii="Calibri" w:hAnsi="Calibri" w:cs="Calibri"/>
          <w:b/>
          <w:sz w:val="14"/>
          <w:szCs w:val="14"/>
          <w:lang w:eastAsia="es-CO"/>
        </w:rPr>
        <w:t xml:space="preserve"> y Adicional Menor de $</w:t>
      </w:r>
      <w:r w:rsidR="000E2278">
        <w:rPr>
          <w:rFonts w:ascii="Calibri" w:hAnsi="Calibri" w:cs="Calibri"/>
          <w:b/>
          <w:sz w:val="14"/>
          <w:szCs w:val="14"/>
          <w:lang w:eastAsia="es-CO"/>
        </w:rPr>
        <w:t>5.500</w:t>
      </w:r>
      <w:r w:rsidRPr="00D34F2A">
        <w:rPr>
          <w:rFonts w:ascii="Calibri" w:hAnsi="Calibri" w:cs="Calibri"/>
          <w:b/>
          <w:sz w:val="14"/>
          <w:szCs w:val="14"/>
          <w:lang w:eastAsia="es-CO"/>
        </w:rPr>
        <w:t xml:space="preserve"> Mensuales </w:t>
      </w:r>
      <w:r w:rsidRPr="00D34F2A">
        <w:rPr>
          <w:rFonts w:ascii="Calibri" w:hAnsi="Calibri" w:cs="Calibri"/>
          <w:sz w:val="14"/>
          <w:szCs w:val="14"/>
          <w:lang w:eastAsia="es-CO"/>
        </w:rPr>
        <w:t xml:space="preserve">por cada una: </w:t>
      </w:r>
      <w:r w:rsidRPr="00D34F2A">
        <w:rPr>
          <w:rFonts w:ascii="Calibri" w:hAnsi="Calibri"/>
          <w:sz w:val="14"/>
          <w:szCs w:val="14"/>
        </w:rPr>
        <w:t>Tíos, nietos, abuelos, bisnietos, sobrinos,  Primos, suegros, cuñados, yernos, nueras, abuelastros, ahijados, ex esposo (a) y personal del servicio doméstico del  afiliado principal (máximo dos).</w:t>
      </w:r>
    </w:p>
    <w:p w:rsidR="00D34F2A" w:rsidRDefault="00D34F2A" w:rsidP="00D34F2A">
      <w:pPr>
        <w:rPr>
          <w:rFonts w:ascii="Calibri" w:hAnsi="Calibri"/>
          <w:sz w:val="14"/>
          <w:szCs w:val="14"/>
        </w:rPr>
      </w:pPr>
      <w:r w:rsidRPr="00D34F2A">
        <w:rPr>
          <w:rFonts w:ascii="Calibri" w:hAnsi="Calibri"/>
          <w:sz w:val="14"/>
          <w:szCs w:val="14"/>
        </w:rPr>
        <w:t xml:space="preserve">Los adicionales deben ser </w:t>
      </w:r>
      <w:r w:rsidRPr="00D34F2A">
        <w:rPr>
          <w:rFonts w:ascii="Calibri" w:hAnsi="Calibri"/>
          <w:b/>
          <w:sz w:val="14"/>
          <w:szCs w:val="14"/>
        </w:rPr>
        <w:t>menores  de sesenta y cinco</w:t>
      </w:r>
      <w:r w:rsidRPr="00D34F2A">
        <w:rPr>
          <w:rFonts w:ascii="Calibri" w:hAnsi="Calibri"/>
          <w:sz w:val="14"/>
          <w:szCs w:val="14"/>
        </w:rPr>
        <w:t xml:space="preserve"> (65) años al ingresar al plan y sin límite de permanencia.</w:t>
      </w:r>
    </w:p>
    <w:p w:rsidR="000F506E" w:rsidRPr="00D34F2A" w:rsidRDefault="000F506E" w:rsidP="00D34F2A">
      <w:pPr>
        <w:rPr>
          <w:rFonts w:ascii="Calibri" w:hAnsi="Calibri"/>
          <w:sz w:val="14"/>
          <w:szCs w:val="14"/>
        </w:rPr>
      </w:pPr>
    </w:p>
    <w:p w:rsidR="000F506E" w:rsidRPr="000D3D44" w:rsidRDefault="000F506E" w:rsidP="000D7D77">
      <w:pPr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spacing w:line="0" w:lineRule="atLeast"/>
        <w:rPr>
          <w:rFonts w:ascii="Calibri" w:hAnsi="Calibri" w:cs="Arial"/>
          <w:b/>
          <w:sz w:val="18"/>
          <w:szCs w:val="18"/>
          <w:lang w:val="es-ES_tradnl" w:eastAsia="en-US"/>
        </w:rPr>
      </w:pPr>
      <w:r w:rsidRPr="000D3D44">
        <w:rPr>
          <w:rFonts w:ascii="Calibri" w:hAnsi="Calibri" w:cs="Arial"/>
          <w:b/>
          <w:sz w:val="18"/>
          <w:szCs w:val="18"/>
          <w:lang w:val="es-ES_tradnl" w:eastAsia="en-US"/>
        </w:rPr>
        <w:t>INTEGRAL MILENIUM</w:t>
      </w:r>
    </w:p>
    <w:p w:rsidR="00D34F2A" w:rsidRPr="00D34F2A" w:rsidRDefault="00D34F2A" w:rsidP="00D34F2A">
      <w:pPr>
        <w:spacing w:line="0" w:lineRule="atLeast"/>
        <w:rPr>
          <w:rFonts w:ascii="Calibri" w:hAnsi="Calibri" w:cs="Arial"/>
          <w:b/>
          <w:sz w:val="14"/>
          <w:szCs w:val="14"/>
        </w:rPr>
      </w:pPr>
      <w:r w:rsidRPr="00D34F2A">
        <w:rPr>
          <w:rFonts w:ascii="Calibri" w:hAnsi="Calibri" w:cs="Arial"/>
          <w:b/>
          <w:sz w:val="14"/>
          <w:szCs w:val="14"/>
        </w:rPr>
        <w:t>A QUIENES PUEDO INCLUIR?</w:t>
      </w:r>
    </w:p>
    <w:p w:rsidR="00EC2255" w:rsidRDefault="00D34F2A" w:rsidP="00EC2255">
      <w:pPr>
        <w:numPr>
          <w:ilvl w:val="0"/>
          <w:numId w:val="3"/>
        </w:numPr>
        <w:jc w:val="both"/>
        <w:rPr>
          <w:rFonts w:ascii="Calibri" w:hAnsi="Calibri" w:cs="Arial"/>
          <w:b/>
          <w:sz w:val="14"/>
          <w:szCs w:val="14"/>
          <w:lang w:val="es-ES_tradnl" w:eastAsia="en-US"/>
        </w:rPr>
      </w:pPr>
      <w:r w:rsidRPr="00D34F2A">
        <w:rPr>
          <w:rFonts w:ascii="Calibri" w:hAnsi="Calibri"/>
          <w:sz w:val="14"/>
          <w:szCs w:val="14"/>
        </w:rPr>
        <w:t xml:space="preserve">Afiliado Principal menor </w:t>
      </w:r>
      <w:r w:rsidRPr="00D34F2A">
        <w:rPr>
          <w:rFonts w:ascii="Calibri" w:hAnsi="Calibri"/>
          <w:b/>
          <w:sz w:val="14"/>
          <w:szCs w:val="14"/>
        </w:rPr>
        <w:t>de 70 años sin límite de edad de permanencia.</w:t>
      </w:r>
    </w:p>
    <w:p w:rsidR="00411273" w:rsidRPr="00411273" w:rsidRDefault="00411273" w:rsidP="00411273">
      <w:pPr>
        <w:pStyle w:val="Prrafodelista"/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/>
          <w:sz w:val="14"/>
          <w:szCs w:val="14"/>
        </w:rPr>
      </w:pPr>
      <w:r w:rsidRPr="005E1569">
        <w:rPr>
          <w:rFonts w:asciiTheme="minorHAnsi" w:hAnsiTheme="minorHAnsi"/>
          <w:b/>
          <w:sz w:val="14"/>
          <w:szCs w:val="14"/>
        </w:rPr>
        <w:t>Más 7 BENEFICIARIOS</w:t>
      </w:r>
      <w:r w:rsidRPr="00411273">
        <w:rPr>
          <w:rFonts w:asciiTheme="minorHAnsi" w:hAnsiTheme="minorHAnsi"/>
          <w:sz w:val="14"/>
          <w:szCs w:val="14"/>
        </w:rPr>
        <w:t xml:space="preserve"> que cumplan las siguientes condiciones:</w:t>
      </w:r>
    </w:p>
    <w:p w:rsidR="00411273" w:rsidRPr="00411273" w:rsidRDefault="00411273" w:rsidP="00411273">
      <w:pPr>
        <w:autoSpaceDE w:val="0"/>
        <w:autoSpaceDN w:val="0"/>
        <w:ind w:left="360"/>
        <w:jc w:val="both"/>
        <w:rPr>
          <w:rFonts w:asciiTheme="minorHAnsi" w:hAnsiTheme="minorHAnsi"/>
          <w:sz w:val="14"/>
          <w:szCs w:val="14"/>
        </w:rPr>
      </w:pPr>
      <w:r w:rsidRPr="00411273">
        <w:rPr>
          <w:rFonts w:asciiTheme="minorHAnsi" w:hAnsiTheme="minorHAnsi"/>
          <w:sz w:val="14"/>
          <w:szCs w:val="14"/>
        </w:rPr>
        <w:t>Puede presentar cualquiera de los siguientes parentescos: Cónyuge o compañero permanente – Hijos – Padres – Padrastros – Hermanos – Tíos – Nietos – abuelos – Bisnietos – Sobrinos – Primos – Suegros – Cuñados – yernos – Nueras – Hijastros – Hermanastros – Abuelastros – ahijados – Ex esposos – personal del servicio doméstico del afiliado principal.</w:t>
      </w:r>
    </w:p>
    <w:p w:rsidR="00411273" w:rsidRPr="00411273" w:rsidRDefault="00411273" w:rsidP="00411273">
      <w:pPr>
        <w:autoSpaceDE w:val="0"/>
        <w:autoSpaceDN w:val="0"/>
        <w:ind w:left="360"/>
        <w:jc w:val="both"/>
        <w:rPr>
          <w:rFonts w:asciiTheme="minorHAnsi" w:hAnsiTheme="minorHAnsi"/>
          <w:sz w:val="14"/>
          <w:szCs w:val="14"/>
        </w:rPr>
      </w:pPr>
      <w:r w:rsidRPr="00411273">
        <w:rPr>
          <w:rFonts w:asciiTheme="minorHAnsi" w:hAnsiTheme="minorHAnsi"/>
          <w:b/>
          <w:sz w:val="14"/>
          <w:szCs w:val="14"/>
        </w:rPr>
        <w:t>Nota:</w:t>
      </w:r>
      <w:r w:rsidRPr="00411273">
        <w:rPr>
          <w:rFonts w:asciiTheme="minorHAnsi" w:hAnsiTheme="minorHAnsi"/>
          <w:sz w:val="14"/>
          <w:szCs w:val="14"/>
        </w:rPr>
        <w:t xml:space="preserve"> Dos de los beneficiarios podrán ser mayores de 65 años pero menores de 75 años entre los parentescos Padres, Padrastros o Suegros, una vez incluidas en este plan no tendrán límite de edad de permanencia. Los demás beneficiarios tendrán que ser menores de 65 años al momento de ingresar.</w:t>
      </w:r>
      <w:r w:rsidR="005E1569">
        <w:rPr>
          <w:rFonts w:asciiTheme="minorHAnsi" w:hAnsiTheme="minorHAnsi"/>
          <w:sz w:val="14"/>
          <w:szCs w:val="14"/>
        </w:rPr>
        <w:t xml:space="preserve"> </w:t>
      </w:r>
      <w:r w:rsidR="005E1569">
        <w:rPr>
          <w:rFonts w:asciiTheme="minorHAnsi" w:hAnsiTheme="minorHAnsi"/>
          <w:b/>
          <w:sz w:val="14"/>
          <w:szCs w:val="14"/>
        </w:rPr>
        <w:t xml:space="preserve">Adicionales </w:t>
      </w:r>
      <w:r w:rsidR="000E2278">
        <w:rPr>
          <w:rFonts w:asciiTheme="minorHAnsi" w:hAnsiTheme="minorHAnsi"/>
          <w:b/>
          <w:sz w:val="14"/>
          <w:szCs w:val="14"/>
        </w:rPr>
        <w:t>$4.5</w:t>
      </w:r>
      <w:r w:rsidR="005E1569" w:rsidRPr="005E1569">
        <w:rPr>
          <w:rFonts w:asciiTheme="minorHAnsi" w:hAnsiTheme="minorHAnsi"/>
          <w:b/>
          <w:sz w:val="14"/>
          <w:szCs w:val="14"/>
        </w:rPr>
        <w:t>00</w:t>
      </w:r>
    </w:p>
    <w:p w:rsidR="00411273" w:rsidRPr="00411273" w:rsidRDefault="00411273" w:rsidP="00411273">
      <w:pPr>
        <w:ind w:left="360"/>
        <w:jc w:val="both"/>
        <w:rPr>
          <w:rFonts w:ascii="Calibri" w:hAnsi="Calibri" w:cs="Arial"/>
          <w:b/>
          <w:sz w:val="14"/>
          <w:szCs w:val="14"/>
          <w:lang w:val="es-ES_tradnl" w:eastAsia="en-US"/>
        </w:rPr>
      </w:pPr>
    </w:p>
    <w:p w:rsidR="00434F03" w:rsidRDefault="00434F03" w:rsidP="00EC2255">
      <w:pPr>
        <w:jc w:val="center"/>
        <w:rPr>
          <w:rFonts w:ascii="Calibri" w:hAnsi="Calibri" w:cs="Arial"/>
          <w:b/>
          <w:bCs/>
          <w:sz w:val="14"/>
          <w:szCs w:val="14"/>
        </w:rPr>
      </w:pPr>
      <w:r w:rsidRPr="00D34F2A">
        <w:rPr>
          <w:rFonts w:ascii="Calibri" w:hAnsi="Calibri" w:cs="Arial"/>
          <w:b/>
          <w:bCs/>
          <w:sz w:val="14"/>
          <w:szCs w:val="14"/>
        </w:rPr>
        <w:t>MOMENTOS DE NUESTRO SERVICIO</w:t>
      </w:r>
    </w:p>
    <w:p w:rsidR="00434F03" w:rsidRPr="00D34F2A" w:rsidRDefault="00434F03" w:rsidP="00434F03">
      <w:pPr>
        <w:jc w:val="both"/>
        <w:rPr>
          <w:rFonts w:ascii="Calibri" w:eastAsia="Calibri" w:hAnsi="Calibri" w:cs="Calibri"/>
          <w:b/>
          <w:sz w:val="14"/>
          <w:szCs w:val="14"/>
        </w:rPr>
      </w:pPr>
      <w:r w:rsidRPr="00D34F2A">
        <w:rPr>
          <w:rFonts w:ascii="Calibri" w:eastAsia="Calibri" w:hAnsi="Calibri" w:cs="Calibri"/>
          <w:b/>
          <w:sz w:val="14"/>
          <w:szCs w:val="14"/>
        </w:rPr>
        <w:t>Desprendimiento</w:t>
      </w:r>
    </w:p>
    <w:p w:rsidR="00434F03" w:rsidRPr="00D34F2A" w:rsidRDefault="00434F03" w:rsidP="00434F03">
      <w:pPr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Comprende el tiempo transcurrido entre el primer contacto con</w:t>
      </w:r>
      <w:r w:rsidR="00A90740" w:rsidRPr="00D34F2A">
        <w:rPr>
          <w:rFonts w:ascii="Calibri" w:hAnsi="Calibri" w:cs="Calibri"/>
          <w:sz w:val="14"/>
          <w:szCs w:val="14"/>
        </w:rPr>
        <w:t xml:space="preserve"> </w:t>
      </w:r>
      <w:r w:rsidRPr="00D34F2A">
        <w:rPr>
          <w:rFonts w:ascii="Calibri" w:hAnsi="Calibri" w:cs="Calibri"/>
          <w:sz w:val="14"/>
          <w:szCs w:val="14"/>
        </w:rPr>
        <w:t>la familia hasta la llegada del ser querido a la sede de</w:t>
      </w:r>
      <w:r w:rsidR="00A90740" w:rsidRPr="00D34F2A">
        <w:rPr>
          <w:rFonts w:ascii="Calibri" w:hAnsi="Calibri" w:cs="Calibri"/>
          <w:sz w:val="14"/>
          <w:szCs w:val="14"/>
        </w:rPr>
        <w:t xml:space="preserve"> </w:t>
      </w:r>
      <w:r w:rsidRPr="00D34F2A">
        <w:rPr>
          <w:rFonts w:ascii="Calibri" w:hAnsi="Calibri" w:cs="Calibri"/>
          <w:sz w:val="14"/>
          <w:szCs w:val="14"/>
        </w:rPr>
        <w:t>homenajes.</w:t>
      </w:r>
    </w:p>
    <w:p w:rsidR="00434F03" w:rsidRPr="00D34F2A" w:rsidRDefault="00434F03" w:rsidP="0080187D">
      <w:pPr>
        <w:pStyle w:val="Prrafodelista"/>
        <w:numPr>
          <w:ilvl w:val="0"/>
          <w:numId w:val="5"/>
        </w:numPr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Ritual de desprendimiento en casa</w:t>
      </w:r>
      <w:r w:rsidR="00411273">
        <w:rPr>
          <w:rFonts w:ascii="Calibri" w:hAnsi="Calibri" w:cs="Calibri"/>
          <w:sz w:val="14"/>
          <w:szCs w:val="14"/>
        </w:rPr>
        <w:t>.</w:t>
      </w:r>
    </w:p>
    <w:p w:rsidR="00434F03" w:rsidRPr="00D34F2A" w:rsidRDefault="00434F03" w:rsidP="0080187D">
      <w:pPr>
        <w:pStyle w:val="Prrafodelista"/>
        <w:numPr>
          <w:ilvl w:val="0"/>
          <w:numId w:val="5"/>
        </w:numPr>
        <w:autoSpaceDE w:val="0"/>
        <w:autoSpaceDN w:val="0"/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Traslado inicial del ser querido previa presentación por parte de la familia del certificado de defunción o acta de levantamiento del ser querido, hasta el laboratorio de la Funeraria de Los Olivos y traslado al sitio de la velación en una distancia de hasta 80  Km.</w:t>
      </w:r>
      <w:r w:rsidR="00A90740" w:rsidRPr="00D34F2A">
        <w:rPr>
          <w:rFonts w:ascii="Calibri" w:hAnsi="Calibri" w:cs="Calibri"/>
          <w:sz w:val="14"/>
          <w:szCs w:val="14"/>
        </w:rPr>
        <w:t xml:space="preserve">, </w:t>
      </w:r>
      <w:r w:rsidRPr="00D34F2A">
        <w:rPr>
          <w:rFonts w:ascii="Calibri" w:hAnsi="Calibri" w:cs="Calibri"/>
          <w:sz w:val="14"/>
          <w:szCs w:val="14"/>
        </w:rPr>
        <w:t xml:space="preserve"> dentro del perímetro urbano del lugar donde se encuentre la sede de Los Olivos, por vía terrestre transitable para vehículos funerarios.</w:t>
      </w:r>
    </w:p>
    <w:p w:rsidR="00434F03" w:rsidRPr="00D34F2A" w:rsidRDefault="00434F03" w:rsidP="0080187D">
      <w:pPr>
        <w:pStyle w:val="Prrafodelista"/>
        <w:numPr>
          <w:ilvl w:val="0"/>
          <w:numId w:val="5"/>
        </w:numPr>
        <w:autoSpaceDE w:val="0"/>
        <w:autoSpaceDN w:val="0"/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Impuestos y diligencias ante la secretaría de Salud y Registro notarial.(el certificado médico de defunción lo debe  aportar los familiares)</w:t>
      </w:r>
    </w:p>
    <w:p w:rsidR="00434F03" w:rsidRPr="00D34F2A" w:rsidRDefault="00434F03" w:rsidP="0080187D">
      <w:pPr>
        <w:pStyle w:val="Prrafodelista"/>
        <w:numPr>
          <w:ilvl w:val="0"/>
          <w:numId w:val="5"/>
        </w:numPr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 xml:space="preserve">Traslado nacional del ser querido, por vía terrestre transitable para vehículos funerarios, </w:t>
      </w:r>
      <w:r w:rsidR="008378CF" w:rsidRPr="005E7AE9">
        <w:rPr>
          <w:rFonts w:ascii="Calibri" w:hAnsi="Calibri" w:cs="Calibri"/>
          <w:b/>
          <w:i/>
          <w:sz w:val="14"/>
          <w:szCs w:val="14"/>
          <w:u w:val="single"/>
        </w:rPr>
        <w:t>ILIMITADO</w:t>
      </w:r>
      <w:r w:rsidRPr="005E7AE9">
        <w:rPr>
          <w:rFonts w:ascii="Calibri" w:hAnsi="Calibri" w:cs="Calibri"/>
          <w:i/>
          <w:sz w:val="14"/>
          <w:szCs w:val="14"/>
        </w:rPr>
        <w:t xml:space="preserve"> </w:t>
      </w:r>
      <w:r w:rsidRPr="00D34F2A">
        <w:rPr>
          <w:rFonts w:ascii="Calibri" w:hAnsi="Calibri" w:cs="Calibri"/>
          <w:sz w:val="14"/>
          <w:szCs w:val="14"/>
        </w:rPr>
        <w:t>o traslado nacional por vía aérea, equivalente a un trayecto.</w:t>
      </w:r>
    </w:p>
    <w:p w:rsidR="00434F03" w:rsidRPr="00D34F2A" w:rsidRDefault="00434F03" w:rsidP="0080187D">
      <w:pPr>
        <w:pStyle w:val="Prrafodelista"/>
        <w:numPr>
          <w:ilvl w:val="0"/>
          <w:numId w:val="5"/>
        </w:numPr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Presentación del ser</w:t>
      </w:r>
      <w:r w:rsidR="00A90740" w:rsidRPr="00D34F2A">
        <w:rPr>
          <w:rFonts w:ascii="Calibri" w:hAnsi="Calibri" w:cs="Calibri"/>
          <w:sz w:val="14"/>
          <w:szCs w:val="14"/>
        </w:rPr>
        <w:t xml:space="preserve"> </w:t>
      </w:r>
      <w:r w:rsidRPr="00D34F2A">
        <w:rPr>
          <w:rFonts w:ascii="Calibri" w:hAnsi="Calibri" w:cs="Calibri"/>
          <w:sz w:val="14"/>
          <w:szCs w:val="14"/>
        </w:rPr>
        <w:t>querido fallecido para 48 horas</w:t>
      </w:r>
    </w:p>
    <w:p w:rsidR="00434F03" w:rsidRPr="00D34F2A" w:rsidRDefault="00434F03" w:rsidP="00434F03">
      <w:pPr>
        <w:jc w:val="both"/>
        <w:rPr>
          <w:rFonts w:ascii="Calibri" w:eastAsia="Calibri" w:hAnsi="Calibri" w:cs="Calibri"/>
          <w:b/>
          <w:sz w:val="14"/>
          <w:szCs w:val="14"/>
        </w:rPr>
      </w:pPr>
      <w:r w:rsidRPr="00D34F2A">
        <w:rPr>
          <w:rFonts w:ascii="Calibri" w:eastAsia="Calibri" w:hAnsi="Calibri" w:cs="Calibri"/>
          <w:b/>
          <w:sz w:val="14"/>
          <w:szCs w:val="14"/>
        </w:rPr>
        <w:t>Acogida</w:t>
      </w:r>
    </w:p>
    <w:p w:rsidR="00434F03" w:rsidRPr="00D34F2A" w:rsidRDefault="00434F03" w:rsidP="00434F03">
      <w:pPr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Es el tiempo de llegada de la familia del ser querido a la sede de</w:t>
      </w:r>
      <w:r w:rsidR="00A90740" w:rsidRPr="00D34F2A">
        <w:rPr>
          <w:rFonts w:ascii="Calibri" w:hAnsi="Calibri" w:cs="Calibri"/>
          <w:sz w:val="14"/>
          <w:szCs w:val="14"/>
        </w:rPr>
        <w:t xml:space="preserve"> </w:t>
      </w:r>
      <w:r w:rsidRPr="00D34F2A">
        <w:rPr>
          <w:rFonts w:ascii="Calibri" w:hAnsi="Calibri" w:cs="Calibri"/>
          <w:sz w:val="14"/>
          <w:szCs w:val="14"/>
        </w:rPr>
        <w:t>homenajes hasta la puesta en velación.</w:t>
      </w:r>
    </w:p>
    <w:p w:rsidR="00434F03" w:rsidRPr="00D34F2A" w:rsidRDefault="00434F03" w:rsidP="0080187D">
      <w:pPr>
        <w:pStyle w:val="Prrafodelista"/>
        <w:numPr>
          <w:ilvl w:val="0"/>
          <w:numId w:val="8"/>
        </w:numPr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Presentación de homenajes: Servicios Religiosos, Elementos y Simbologías del Homenaje,</w:t>
      </w:r>
    </w:p>
    <w:p w:rsidR="00434F03" w:rsidRPr="00D34F2A" w:rsidRDefault="00434F03" w:rsidP="0080187D">
      <w:pPr>
        <w:pStyle w:val="Prrafodelista"/>
        <w:numPr>
          <w:ilvl w:val="0"/>
          <w:numId w:val="6"/>
        </w:numPr>
        <w:autoSpaceDE w:val="0"/>
        <w:autoSpaceDN w:val="0"/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Sala de homenajes para 24 horas excepto en el Departamento de Antioquia, donde es hasta por 12 horas</w:t>
      </w:r>
    </w:p>
    <w:p w:rsidR="00434F03" w:rsidRPr="00D34F2A" w:rsidRDefault="00D009D2" w:rsidP="0080187D">
      <w:pPr>
        <w:pStyle w:val="Prrafodelista"/>
        <w:numPr>
          <w:ilvl w:val="0"/>
          <w:numId w:val="8"/>
        </w:numPr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C</w:t>
      </w:r>
      <w:r w:rsidR="00434F03" w:rsidRPr="00D34F2A">
        <w:rPr>
          <w:rFonts w:ascii="Calibri" w:hAnsi="Calibri" w:cs="Calibri"/>
          <w:sz w:val="14"/>
          <w:szCs w:val="14"/>
        </w:rPr>
        <w:t xml:space="preserve">ofre para el ser querido en cualquiera de las referencias asignadas para Planes </w:t>
      </w:r>
    </w:p>
    <w:p w:rsidR="00434F03" w:rsidRPr="00D34F2A" w:rsidRDefault="00434F03" w:rsidP="0080187D">
      <w:pPr>
        <w:pStyle w:val="Prrafodelista"/>
        <w:numPr>
          <w:ilvl w:val="0"/>
          <w:numId w:val="8"/>
        </w:numPr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Presentación del Jefe de Protocolo/Anfitrión</w:t>
      </w:r>
    </w:p>
    <w:p w:rsidR="00434F03" w:rsidRPr="00D34F2A" w:rsidRDefault="00434F03" w:rsidP="0080187D">
      <w:pPr>
        <w:pStyle w:val="Prrafodelista"/>
        <w:numPr>
          <w:ilvl w:val="0"/>
          <w:numId w:val="8"/>
        </w:numPr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Cortejo para traslado a la sala de homenajes.</w:t>
      </w:r>
    </w:p>
    <w:p w:rsidR="00434F03" w:rsidRPr="00D34F2A" w:rsidRDefault="00434F03" w:rsidP="0080187D">
      <w:pPr>
        <w:pStyle w:val="Prrafodelista"/>
        <w:numPr>
          <w:ilvl w:val="0"/>
          <w:numId w:val="8"/>
        </w:numPr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Imposici</w:t>
      </w:r>
      <w:r w:rsidR="00A90740" w:rsidRPr="00D34F2A">
        <w:rPr>
          <w:rFonts w:ascii="Calibri" w:hAnsi="Calibri" w:cs="Calibri"/>
          <w:sz w:val="14"/>
          <w:szCs w:val="14"/>
        </w:rPr>
        <w:t>ón del símbolo de precedencia, e</w:t>
      </w:r>
      <w:r w:rsidRPr="00D34F2A">
        <w:rPr>
          <w:rFonts w:ascii="Calibri" w:hAnsi="Calibri" w:cs="Calibri"/>
          <w:sz w:val="14"/>
          <w:szCs w:val="14"/>
        </w:rPr>
        <w:t xml:space="preserve">stablecimiento de la línea de duelo y </w:t>
      </w:r>
      <w:r w:rsidR="00A90740" w:rsidRPr="00D34F2A">
        <w:rPr>
          <w:rFonts w:ascii="Calibri" w:hAnsi="Calibri" w:cs="Calibri"/>
          <w:sz w:val="14"/>
          <w:szCs w:val="14"/>
        </w:rPr>
        <w:t>r</w:t>
      </w:r>
      <w:r w:rsidRPr="00D34F2A">
        <w:rPr>
          <w:rFonts w:ascii="Calibri" w:hAnsi="Calibri" w:cs="Calibri"/>
          <w:sz w:val="14"/>
          <w:szCs w:val="14"/>
        </w:rPr>
        <w:t>itual de homenaje con los familiares más cercanos.</w:t>
      </w:r>
    </w:p>
    <w:p w:rsidR="00434F03" w:rsidRPr="00D34F2A" w:rsidRDefault="00434F03" w:rsidP="0080187D">
      <w:pPr>
        <w:pStyle w:val="Prrafodelista"/>
        <w:numPr>
          <w:ilvl w:val="0"/>
          <w:numId w:val="8"/>
        </w:numPr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 xml:space="preserve">Protocolo para </w:t>
      </w:r>
      <w:r w:rsidR="00A90740" w:rsidRPr="00D34F2A">
        <w:rPr>
          <w:rFonts w:ascii="Calibri" w:hAnsi="Calibri" w:cs="Calibri"/>
          <w:sz w:val="14"/>
          <w:szCs w:val="14"/>
        </w:rPr>
        <w:t>a</w:t>
      </w:r>
      <w:r w:rsidRPr="00D34F2A">
        <w:rPr>
          <w:rFonts w:ascii="Calibri" w:hAnsi="Calibri" w:cs="Calibri"/>
          <w:sz w:val="14"/>
          <w:szCs w:val="14"/>
        </w:rPr>
        <w:t>pertura de sala.</w:t>
      </w:r>
    </w:p>
    <w:p w:rsidR="00434F03" w:rsidRPr="00D34F2A" w:rsidRDefault="00434F03" w:rsidP="0080187D">
      <w:pPr>
        <w:pStyle w:val="Prrafodelista"/>
        <w:numPr>
          <w:ilvl w:val="0"/>
          <w:numId w:val="8"/>
        </w:numPr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Foto memorial</w:t>
      </w:r>
    </w:p>
    <w:p w:rsidR="00434F03" w:rsidRPr="00D34F2A" w:rsidRDefault="00434F03" w:rsidP="0080187D">
      <w:pPr>
        <w:pStyle w:val="Prrafodelista"/>
        <w:numPr>
          <w:ilvl w:val="0"/>
          <w:numId w:val="8"/>
        </w:numPr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 xml:space="preserve">Una ofrenda floral, </w:t>
      </w:r>
      <w:r w:rsidR="00A90740" w:rsidRPr="00D34F2A">
        <w:rPr>
          <w:rFonts w:ascii="Calibri" w:hAnsi="Calibri" w:cs="Calibri"/>
          <w:sz w:val="14"/>
          <w:szCs w:val="14"/>
        </w:rPr>
        <w:t>r</w:t>
      </w:r>
      <w:r w:rsidRPr="00D34F2A">
        <w:rPr>
          <w:rFonts w:ascii="Calibri" w:hAnsi="Calibri" w:cs="Calibri"/>
          <w:sz w:val="14"/>
          <w:szCs w:val="14"/>
        </w:rPr>
        <w:t>egistro d</w:t>
      </w:r>
      <w:r w:rsidR="00A90740" w:rsidRPr="00D34F2A">
        <w:rPr>
          <w:rFonts w:ascii="Calibri" w:hAnsi="Calibri" w:cs="Calibri"/>
          <w:sz w:val="14"/>
          <w:szCs w:val="14"/>
        </w:rPr>
        <w:t xml:space="preserve">e asistencia, </w:t>
      </w:r>
      <w:r w:rsidRPr="00D34F2A">
        <w:rPr>
          <w:rFonts w:ascii="Calibri" w:hAnsi="Calibri" w:cs="Calibri"/>
          <w:sz w:val="14"/>
          <w:szCs w:val="14"/>
        </w:rPr>
        <w:t xml:space="preserve"> </w:t>
      </w:r>
      <w:r w:rsidR="00A90740" w:rsidRPr="00D34F2A">
        <w:rPr>
          <w:rFonts w:ascii="Calibri" w:hAnsi="Calibri" w:cs="Calibri"/>
          <w:sz w:val="14"/>
          <w:szCs w:val="14"/>
        </w:rPr>
        <w:t>d</w:t>
      </w:r>
      <w:r w:rsidRPr="00D34F2A">
        <w:rPr>
          <w:rFonts w:ascii="Calibri" w:hAnsi="Calibri" w:cs="Calibri"/>
          <w:sz w:val="14"/>
          <w:szCs w:val="14"/>
        </w:rPr>
        <w:t>enario</w:t>
      </w:r>
      <w:r w:rsidR="00A90740" w:rsidRPr="00D34F2A">
        <w:rPr>
          <w:rFonts w:ascii="Calibri" w:hAnsi="Calibri" w:cs="Calibri"/>
          <w:sz w:val="14"/>
          <w:szCs w:val="14"/>
        </w:rPr>
        <w:t>, s</w:t>
      </w:r>
      <w:r w:rsidRPr="00D34F2A">
        <w:rPr>
          <w:rFonts w:ascii="Calibri" w:hAnsi="Calibri" w:cs="Calibri"/>
          <w:sz w:val="14"/>
          <w:szCs w:val="14"/>
        </w:rPr>
        <w:t xml:space="preserve">ervicios de cafetería, teléfono y </w:t>
      </w:r>
      <w:r w:rsidR="00A90740" w:rsidRPr="00D34F2A">
        <w:rPr>
          <w:rFonts w:ascii="Calibri" w:hAnsi="Calibri" w:cs="Calibri"/>
          <w:sz w:val="14"/>
          <w:szCs w:val="14"/>
        </w:rPr>
        <w:t>f</w:t>
      </w:r>
      <w:r w:rsidRPr="00D34F2A">
        <w:rPr>
          <w:rFonts w:ascii="Calibri" w:hAnsi="Calibri" w:cs="Calibri"/>
          <w:sz w:val="14"/>
          <w:szCs w:val="14"/>
        </w:rPr>
        <w:t xml:space="preserve">ax local, </w:t>
      </w:r>
      <w:r w:rsidR="00A90740" w:rsidRPr="00D34F2A">
        <w:rPr>
          <w:rFonts w:ascii="Calibri" w:hAnsi="Calibri" w:cs="Calibri"/>
          <w:sz w:val="14"/>
          <w:szCs w:val="14"/>
        </w:rPr>
        <w:t>e</w:t>
      </w:r>
      <w:r w:rsidRPr="00D34F2A">
        <w:rPr>
          <w:rFonts w:ascii="Calibri" w:hAnsi="Calibri" w:cs="Calibri"/>
          <w:sz w:val="14"/>
          <w:szCs w:val="14"/>
        </w:rPr>
        <w:t xml:space="preserve">nvío y recibo de mensajes vía </w:t>
      </w:r>
      <w:r w:rsidR="00A90740" w:rsidRPr="00D34F2A">
        <w:rPr>
          <w:rFonts w:ascii="Calibri" w:hAnsi="Calibri" w:cs="Calibri"/>
          <w:sz w:val="14"/>
          <w:szCs w:val="14"/>
        </w:rPr>
        <w:t>i</w:t>
      </w:r>
      <w:r w:rsidRPr="00D34F2A">
        <w:rPr>
          <w:rFonts w:ascii="Calibri" w:hAnsi="Calibri" w:cs="Calibri"/>
          <w:sz w:val="14"/>
          <w:szCs w:val="14"/>
        </w:rPr>
        <w:t xml:space="preserve">nternet, </w:t>
      </w:r>
      <w:r w:rsidR="00A90740" w:rsidRPr="00D34F2A">
        <w:rPr>
          <w:rFonts w:ascii="Calibri" w:hAnsi="Calibri" w:cs="Calibri"/>
          <w:sz w:val="14"/>
          <w:szCs w:val="14"/>
        </w:rPr>
        <w:t>u</w:t>
      </w:r>
      <w:r w:rsidRPr="00D34F2A">
        <w:rPr>
          <w:rFonts w:ascii="Calibri" w:hAnsi="Calibri" w:cs="Calibri"/>
          <w:sz w:val="14"/>
          <w:szCs w:val="14"/>
        </w:rPr>
        <w:t xml:space="preserve">na serie de hasta 6 carteles, servicio médico de asistencia AME en la sede de homenajes en Bucaramanga </w:t>
      </w:r>
    </w:p>
    <w:p w:rsidR="00434F03" w:rsidRPr="00D34F2A" w:rsidRDefault="00434F03" w:rsidP="0080187D">
      <w:pPr>
        <w:pStyle w:val="Prrafodelista"/>
        <w:numPr>
          <w:ilvl w:val="0"/>
          <w:numId w:val="8"/>
        </w:numPr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 xml:space="preserve">Llamadas </w:t>
      </w:r>
      <w:r w:rsidR="00A90740" w:rsidRPr="00D34F2A">
        <w:rPr>
          <w:rFonts w:ascii="Calibri" w:hAnsi="Calibri" w:cs="Calibri"/>
          <w:sz w:val="14"/>
          <w:szCs w:val="14"/>
        </w:rPr>
        <w:t>n</w:t>
      </w:r>
      <w:r w:rsidRPr="00D34F2A">
        <w:rPr>
          <w:rFonts w:ascii="Calibri" w:hAnsi="Calibri" w:cs="Calibri"/>
          <w:sz w:val="14"/>
          <w:szCs w:val="14"/>
        </w:rPr>
        <w:t xml:space="preserve">acionales e </w:t>
      </w:r>
      <w:r w:rsidR="00A90740" w:rsidRPr="00D34F2A">
        <w:rPr>
          <w:rFonts w:ascii="Calibri" w:hAnsi="Calibri" w:cs="Calibri"/>
          <w:sz w:val="14"/>
          <w:szCs w:val="14"/>
        </w:rPr>
        <w:t>i</w:t>
      </w:r>
      <w:r w:rsidRPr="00D34F2A">
        <w:rPr>
          <w:rFonts w:ascii="Calibri" w:hAnsi="Calibri" w:cs="Calibri"/>
          <w:sz w:val="14"/>
          <w:szCs w:val="14"/>
        </w:rPr>
        <w:t>nternacionales (en Bucaramanga, San Gil, Socorro y Aguachica)</w:t>
      </w:r>
      <w:r w:rsidR="00A90740" w:rsidRPr="00D34F2A">
        <w:rPr>
          <w:rFonts w:ascii="Calibri" w:hAnsi="Calibri" w:cs="Calibri"/>
          <w:sz w:val="14"/>
          <w:szCs w:val="14"/>
        </w:rPr>
        <w:t xml:space="preserve">, limitadas a </w:t>
      </w:r>
      <w:r w:rsidRPr="00D34F2A">
        <w:rPr>
          <w:rFonts w:ascii="Calibri" w:hAnsi="Calibri" w:cs="Calibri"/>
          <w:sz w:val="14"/>
          <w:szCs w:val="14"/>
        </w:rPr>
        <w:t>3 con una duración máxima de 10 minutos cada una.</w:t>
      </w:r>
    </w:p>
    <w:p w:rsidR="00434F03" w:rsidRPr="00D34F2A" w:rsidRDefault="00434F03" w:rsidP="0080187D">
      <w:pPr>
        <w:pStyle w:val="Prrafodelista"/>
        <w:numPr>
          <w:ilvl w:val="0"/>
          <w:numId w:val="8"/>
        </w:numPr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 xml:space="preserve">Ayuda para </w:t>
      </w:r>
      <w:r w:rsidR="00A90740" w:rsidRPr="00D34F2A">
        <w:rPr>
          <w:rFonts w:ascii="Calibri" w:hAnsi="Calibri" w:cs="Calibri"/>
          <w:sz w:val="14"/>
          <w:szCs w:val="14"/>
        </w:rPr>
        <w:t>o</w:t>
      </w:r>
      <w:r w:rsidRPr="00D34F2A">
        <w:rPr>
          <w:rFonts w:ascii="Calibri" w:hAnsi="Calibri" w:cs="Calibri"/>
          <w:sz w:val="14"/>
          <w:szCs w:val="14"/>
        </w:rPr>
        <w:t>ración en sala</w:t>
      </w:r>
    </w:p>
    <w:p w:rsidR="00434F03" w:rsidRPr="00D34F2A" w:rsidRDefault="00434F03" w:rsidP="0080187D">
      <w:pPr>
        <w:pStyle w:val="Prrafodelista"/>
        <w:numPr>
          <w:ilvl w:val="0"/>
          <w:numId w:val="8"/>
        </w:numPr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 xml:space="preserve">Personalización de </w:t>
      </w:r>
      <w:r w:rsidR="00A90740" w:rsidRPr="00D34F2A">
        <w:rPr>
          <w:rFonts w:ascii="Calibri" w:hAnsi="Calibri" w:cs="Calibri"/>
          <w:sz w:val="14"/>
          <w:szCs w:val="14"/>
        </w:rPr>
        <w:t>c</w:t>
      </w:r>
      <w:r w:rsidRPr="00D34F2A">
        <w:rPr>
          <w:rFonts w:ascii="Calibri" w:hAnsi="Calibri" w:cs="Calibri"/>
          <w:sz w:val="14"/>
          <w:szCs w:val="14"/>
        </w:rPr>
        <w:t>antos</w:t>
      </w:r>
    </w:p>
    <w:p w:rsidR="00434F03" w:rsidRPr="00D34F2A" w:rsidRDefault="00434F03" w:rsidP="0080187D">
      <w:pPr>
        <w:pStyle w:val="Prrafodelista"/>
        <w:numPr>
          <w:ilvl w:val="0"/>
          <w:numId w:val="8"/>
        </w:numPr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 xml:space="preserve">Música para el </w:t>
      </w:r>
      <w:r w:rsidR="00A90740" w:rsidRPr="00D34F2A">
        <w:rPr>
          <w:rFonts w:ascii="Calibri" w:hAnsi="Calibri" w:cs="Calibri"/>
          <w:sz w:val="14"/>
          <w:szCs w:val="14"/>
        </w:rPr>
        <w:t>a</w:t>
      </w:r>
      <w:r w:rsidRPr="00D34F2A">
        <w:rPr>
          <w:rFonts w:ascii="Calibri" w:hAnsi="Calibri" w:cs="Calibri"/>
          <w:sz w:val="14"/>
          <w:szCs w:val="14"/>
        </w:rPr>
        <w:t>lma</w:t>
      </w:r>
    </w:p>
    <w:p w:rsidR="00434F03" w:rsidRPr="00D34F2A" w:rsidRDefault="00434F03" w:rsidP="0080187D">
      <w:pPr>
        <w:pStyle w:val="Prrafodelista"/>
        <w:numPr>
          <w:ilvl w:val="0"/>
          <w:numId w:val="8"/>
        </w:numPr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Velación virtual(en Bucaramanga, San Gil , Socorro Y Aguachica)</w:t>
      </w:r>
    </w:p>
    <w:p w:rsidR="00434F03" w:rsidRPr="00D34F2A" w:rsidRDefault="00434F03" w:rsidP="0080187D">
      <w:pPr>
        <w:pStyle w:val="Prrafodelista"/>
        <w:numPr>
          <w:ilvl w:val="0"/>
          <w:numId w:val="8"/>
        </w:numPr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Mausoleo virtual</w:t>
      </w:r>
    </w:p>
    <w:p w:rsidR="00434F03" w:rsidRPr="00D34F2A" w:rsidRDefault="00434F03" w:rsidP="0080187D">
      <w:pPr>
        <w:pStyle w:val="Prrafodelista"/>
        <w:numPr>
          <w:ilvl w:val="0"/>
          <w:numId w:val="8"/>
        </w:numPr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Pantallas táctiles (en Bucaramanga)</w:t>
      </w:r>
    </w:p>
    <w:p w:rsidR="00434F03" w:rsidRPr="00D34F2A" w:rsidRDefault="00434F03" w:rsidP="00434F03">
      <w:pPr>
        <w:jc w:val="both"/>
        <w:rPr>
          <w:rFonts w:ascii="Calibri" w:hAnsi="Calibri" w:cs="Calibri"/>
          <w:b/>
          <w:sz w:val="14"/>
          <w:szCs w:val="14"/>
        </w:rPr>
      </w:pPr>
      <w:r w:rsidRPr="00D34F2A">
        <w:rPr>
          <w:rFonts w:ascii="Calibri" w:hAnsi="Calibri" w:cs="Calibri"/>
          <w:b/>
          <w:sz w:val="14"/>
          <w:szCs w:val="14"/>
        </w:rPr>
        <w:t>Despedida</w:t>
      </w:r>
    </w:p>
    <w:p w:rsidR="00434F03" w:rsidRPr="00D34F2A" w:rsidRDefault="00434F03" w:rsidP="00434F03">
      <w:pPr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Son los homenajes desde la salida de la sala, traslado hacia la</w:t>
      </w:r>
      <w:r w:rsidR="00F14384" w:rsidRPr="00D34F2A">
        <w:rPr>
          <w:rFonts w:ascii="Calibri" w:hAnsi="Calibri" w:cs="Calibri"/>
          <w:sz w:val="14"/>
          <w:szCs w:val="14"/>
        </w:rPr>
        <w:t xml:space="preserve"> </w:t>
      </w:r>
      <w:r w:rsidRPr="00D34F2A">
        <w:rPr>
          <w:rFonts w:ascii="Calibri" w:hAnsi="Calibri" w:cs="Calibri"/>
          <w:sz w:val="14"/>
          <w:szCs w:val="14"/>
        </w:rPr>
        <w:t>capilla/templo hasta la inhumación o cremación.</w:t>
      </w:r>
    </w:p>
    <w:p w:rsidR="00434F03" w:rsidRPr="00D34F2A" w:rsidRDefault="00434F03" w:rsidP="002F3012">
      <w:pPr>
        <w:pStyle w:val="Prrafodelista"/>
        <w:ind w:left="0"/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Cortejo hacia el lugar de las exequias y protocolo en ritual de exequias (donde las iglesias lo permitan)</w:t>
      </w:r>
      <w:r w:rsidR="002446C9" w:rsidRPr="00D34F2A">
        <w:rPr>
          <w:rFonts w:ascii="Calibri" w:hAnsi="Calibri" w:cs="Calibri"/>
          <w:sz w:val="14"/>
          <w:szCs w:val="14"/>
        </w:rPr>
        <w:t xml:space="preserve"> </w:t>
      </w:r>
      <w:r w:rsidRPr="00D34F2A">
        <w:rPr>
          <w:rFonts w:ascii="Calibri" w:hAnsi="Calibri" w:cs="Calibri"/>
          <w:sz w:val="14"/>
          <w:szCs w:val="14"/>
        </w:rPr>
        <w:t xml:space="preserve">Traslado en carroza fúnebre a las exequias y al sitio del destino final, Cinta membreteada con el nombre del ser querido. </w:t>
      </w:r>
    </w:p>
    <w:p w:rsidR="00434F03" w:rsidRPr="00D34F2A" w:rsidRDefault="00434F03" w:rsidP="002F3012">
      <w:pPr>
        <w:pStyle w:val="Prrafodelista"/>
        <w:ind w:left="0"/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Honras fúnebres</w:t>
      </w:r>
    </w:p>
    <w:p w:rsidR="00434F03" w:rsidRPr="00D34F2A" w:rsidRDefault="00434F03" w:rsidP="002F3012">
      <w:pPr>
        <w:pStyle w:val="Prrafodelista"/>
        <w:ind w:left="0"/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Transporte para acompañantes, hasta para 25 personas en ciudades capitales</w:t>
      </w:r>
    </w:p>
    <w:p w:rsidR="00434F03" w:rsidRPr="00D34F2A" w:rsidRDefault="00434F03" w:rsidP="002F3012">
      <w:pPr>
        <w:autoSpaceDE w:val="0"/>
        <w:autoSpaceDN w:val="0"/>
        <w:jc w:val="both"/>
        <w:rPr>
          <w:rFonts w:ascii="Calibri" w:hAnsi="Calibri" w:cs="Calibri"/>
          <w:sz w:val="14"/>
          <w:szCs w:val="14"/>
          <w:lang w:val="es-CO"/>
        </w:rPr>
      </w:pPr>
      <w:r w:rsidRPr="00D34F2A">
        <w:rPr>
          <w:rFonts w:ascii="Calibri" w:hAnsi="Calibri" w:cs="Calibri"/>
          <w:b/>
          <w:sz w:val="14"/>
          <w:szCs w:val="14"/>
          <w:lang w:val="es-CO"/>
        </w:rPr>
        <w:t xml:space="preserve">Bóveda </w:t>
      </w:r>
      <w:r w:rsidRPr="00D34F2A">
        <w:rPr>
          <w:rFonts w:ascii="Calibri" w:hAnsi="Calibri" w:cs="Calibri"/>
          <w:sz w:val="14"/>
          <w:szCs w:val="14"/>
          <w:lang w:val="es-CO"/>
        </w:rPr>
        <w:t>temporal, por cuatro (4) años, en cementerios distritales, municipales o privados, de acuerdo con los convenios que tenga Los Olivos, hasta por la suma equivalente a 2.3 SMMLV,   en Bucaramanga Bóveda con Jardines La Colina</w:t>
      </w:r>
      <w:r w:rsidR="00934009" w:rsidRPr="00D34F2A">
        <w:rPr>
          <w:rFonts w:ascii="Calibri" w:hAnsi="Calibri" w:cs="Calibri"/>
          <w:sz w:val="14"/>
          <w:szCs w:val="14"/>
          <w:lang w:val="es-CO"/>
        </w:rPr>
        <w:t>.</w:t>
      </w:r>
    </w:p>
    <w:p w:rsidR="00EC2255" w:rsidRPr="00D34F2A" w:rsidRDefault="00434F03" w:rsidP="002F3012">
      <w:pPr>
        <w:autoSpaceDE w:val="0"/>
        <w:autoSpaceDN w:val="0"/>
        <w:jc w:val="both"/>
        <w:rPr>
          <w:rFonts w:ascii="Calibri" w:hAnsi="Calibri" w:cs="Calibri"/>
          <w:sz w:val="14"/>
          <w:szCs w:val="14"/>
          <w:lang w:val="es-CO"/>
        </w:rPr>
      </w:pPr>
      <w:r w:rsidRPr="00D34F2A">
        <w:rPr>
          <w:rFonts w:ascii="Calibri" w:hAnsi="Calibri" w:cs="Calibri"/>
          <w:b/>
          <w:sz w:val="14"/>
          <w:szCs w:val="14"/>
          <w:lang w:val="es-CO"/>
        </w:rPr>
        <w:t>Cremación</w:t>
      </w:r>
      <w:r w:rsidRPr="00D34F2A">
        <w:rPr>
          <w:rFonts w:ascii="Calibri" w:hAnsi="Calibri" w:cs="Calibri"/>
          <w:sz w:val="14"/>
          <w:szCs w:val="14"/>
          <w:lang w:val="es-CO"/>
        </w:rPr>
        <w:t xml:space="preserve"> en cementerios privados, distritales o municipales, de acuerdo con los convenios que tenga Los Olivos, hasta por la suma  equivalente a  2.3 SMMLV; en Bucaramanga en el </w:t>
      </w:r>
      <w:r w:rsidR="00D009D2" w:rsidRPr="00D34F2A">
        <w:rPr>
          <w:rFonts w:ascii="Calibri" w:hAnsi="Calibri" w:cs="Calibri"/>
          <w:sz w:val="14"/>
          <w:szCs w:val="14"/>
          <w:lang w:val="es-CO"/>
        </w:rPr>
        <w:t>crematorio</w:t>
      </w:r>
      <w:r w:rsidRPr="00D34F2A">
        <w:rPr>
          <w:rFonts w:ascii="Calibri" w:hAnsi="Calibri" w:cs="Calibri"/>
          <w:sz w:val="14"/>
          <w:szCs w:val="14"/>
          <w:lang w:val="es-CO"/>
        </w:rPr>
        <w:t xml:space="preserve"> de Jardines La Colin</w:t>
      </w:r>
      <w:r w:rsidR="00F14384" w:rsidRPr="00D34F2A">
        <w:rPr>
          <w:rFonts w:ascii="Calibri" w:hAnsi="Calibri" w:cs="Calibri"/>
          <w:sz w:val="14"/>
          <w:szCs w:val="14"/>
          <w:lang w:val="es-CO"/>
        </w:rPr>
        <w:t xml:space="preserve">a o </w:t>
      </w:r>
      <w:r w:rsidR="00D009D2" w:rsidRPr="00D34F2A">
        <w:rPr>
          <w:rFonts w:ascii="Calibri" w:hAnsi="Calibri" w:cs="Calibri"/>
          <w:sz w:val="14"/>
          <w:szCs w:val="14"/>
          <w:lang w:val="es-CO"/>
        </w:rPr>
        <w:t xml:space="preserve">en el del </w:t>
      </w:r>
      <w:r w:rsidR="00F14384" w:rsidRPr="00D34F2A">
        <w:rPr>
          <w:rFonts w:ascii="Calibri" w:hAnsi="Calibri" w:cs="Calibri"/>
          <w:sz w:val="14"/>
          <w:szCs w:val="14"/>
          <w:lang w:val="es-CO"/>
        </w:rPr>
        <w:t xml:space="preserve">Mausoleo La Esperanza, </w:t>
      </w:r>
      <w:r w:rsidR="00D009D2" w:rsidRPr="00D34F2A">
        <w:rPr>
          <w:rFonts w:ascii="Calibri" w:hAnsi="Calibri" w:cs="Calibri"/>
          <w:sz w:val="14"/>
          <w:szCs w:val="14"/>
          <w:lang w:val="es-CO"/>
        </w:rPr>
        <w:t xml:space="preserve">se incluye </w:t>
      </w:r>
      <w:r w:rsidRPr="00D34F2A">
        <w:rPr>
          <w:rFonts w:ascii="Calibri" w:hAnsi="Calibri" w:cs="Calibri"/>
          <w:sz w:val="14"/>
          <w:szCs w:val="14"/>
          <w:lang w:val="es-CO"/>
        </w:rPr>
        <w:t xml:space="preserve"> urna pa</w:t>
      </w:r>
      <w:r w:rsidR="00F14384" w:rsidRPr="00D34F2A">
        <w:rPr>
          <w:rFonts w:ascii="Calibri" w:hAnsi="Calibri" w:cs="Calibri"/>
          <w:sz w:val="14"/>
          <w:szCs w:val="14"/>
          <w:lang w:val="es-CO"/>
        </w:rPr>
        <w:t>ra las cenizas;</w:t>
      </w:r>
      <w:r w:rsidRPr="00D34F2A">
        <w:rPr>
          <w:rFonts w:ascii="Calibri" w:hAnsi="Calibri" w:cs="Calibri"/>
          <w:sz w:val="14"/>
          <w:szCs w:val="14"/>
          <w:lang w:val="es-CO"/>
        </w:rPr>
        <w:t xml:space="preserve"> el cofre es propiedad de Los Olivos.</w:t>
      </w:r>
    </w:p>
    <w:p w:rsidR="00434F03" w:rsidRPr="00D34F2A" w:rsidRDefault="00434F03" w:rsidP="002F3012">
      <w:pPr>
        <w:jc w:val="both"/>
        <w:rPr>
          <w:rFonts w:ascii="Calibri" w:hAnsi="Calibri" w:cs="Calibri"/>
          <w:sz w:val="14"/>
          <w:szCs w:val="14"/>
          <w:lang w:val="es-CO"/>
        </w:rPr>
      </w:pPr>
      <w:r w:rsidRPr="00D34F2A">
        <w:rPr>
          <w:rFonts w:ascii="Calibri" w:hAnsi="Calibri" w:cs="Calibri"/>
          <w:b/>
          <w:sz w:val="14"/>
          <w:szCs w:val="14"/>
          <w:lang w:val="es-CO"/>
        </w:rPr>
        <w:t>Nota:</w:t>
      </w:r>
      <w:r w:rsidRPr="00D34F2A">
        <w:rPr>
          <w:rFonts w:ascii="Calibri" w:hAnsi="Calibri" w:cs="Calibri"/>
          <w:sz w:val="14"/>
          <w:szCs w:val="14"/>
          <w:lang w:val="es-CO"/>
        </w:rPr>
        <w:t xml:space="preserve"> se incluye prestación subsidiaria para osario o cenizario</w:t>
      </w:r>
      <w:r w:rsidR="000F506E">
        <w:rPr>
          <w:rFonts w:ascii="Calibri" w:hAnsi="Calibri" w:cs="Calibri"/>
          <w:sz w:val="14"/>
          <w:szCs w:val="14"/>
          <w:lang w:val="es-CO"/>
        </w:rPr>
        <w:t xml:space="preserve"> o exhumación,</w:t>
      </w:r>
      <w:r w:rsidRPr="00D34F2A">
        <w:rPr>
          <w:rFonts w:ascii="Calibri" w:hAnsi="Calibri" w:cs="Calibri"/>
          <w:sz w:val="14"/>
          <w:szCs w:val="14"/>
          <w:lang w:val="es-CO"/>
        </w:rPr>
        <w:t xml:space="preserve"> de acuerdo con los convenios </w:t>
      </w:r>
      <w:r w:rsidRPr="00D34F2A">
        <w:rPr>
          <w:rFonts w:ascii="Calibri" w:hAnsi="Calibri" w:cs="Calibri"/>
          <w:sz w:val="14"/>
          <w:szCs w:val="14"/>
          <w:lang w:val="es-CO"/>
        </w:rPr>
        <w:t xml:space="preserve">que tenga Los Olivos hasta por la suma equivalente a 0,5 SMMLV.  En caso de Osario, se otorga esta prestación siempre y cuando el plan </w:t>
      </w:r>
      <w:r w:rsidR="00BA4D37" w:rsidRPr="00D34F2A">
        <w:rPr>
          <w:rFonts w:ascii="Calibri" w:hAnsi="Calibri" w:cs="Calibri"/>
          <w:sz w:val="14"/>
          <w:szCs w:val="14"/>
          <w:lang w:val="es-CO"/>
        </w:rPr>
        <w:t>Exequial</w:t>
      </w:r>
      <w:r w:rsidRPr="00D34F2A">
        <w:rPr>
          <w:rFonts w:ascii="Calibri" w:hAnsi="Calibri" w:cs="Calibri"/>
          <w:sz w:val="14"/>
          <w:szCs w:val="14"/>
          <w:lang w:val="es-CO"/>
        </w:rPr>
        <w:t xml:space="preserve"> se haya mantenido  vigente de manera ininterrumpida hasta el momento de requerirlo.</w:t>
      </w:r>
    </w:p>
    <w:p w:rsidR="00434F03" w:rsidRPr="00D34F2A" w:rsidRDefault="00434F03" w:rsidP="0080187D">
      <w:pPr>
        <w:numPr>
          <w:ilvl w:val="0"/>
          <w:numId w:val="7"/>
        </w:numPr>
        <w:autoSpaceDE w:val="0"/>
        <w:autoSpaceDN w:val="0"/>
        <w:jc w:val="both"/>
        <w:rPr>
          <w:rFonts w:ascii="Calibri" w:hAnsi="Calibri" w:cs="Calibri"/>
          <w:sz w:val="14"/>
          <w:szCs w:val="14"/>
          <w:lang w:val="es-CO"/>
        </w:rPr>
      </w:pPr>
      <w:r w:rsidRPr="00D34F2A">
        <w:rPr>
          <w:rFonts w:ascii="Calibri" w:hAnsi="Calibri" w:cs="Calibri"/>
          <w:sz w:val="14"/>
          <w:szCs w:val="14"/>
          <w:lang w:val="es-CO"/>
        </w:rPr>
        <w:t>Si posee lote: se pagaran, derechos de administración y/o adecuación hasta por la suma equivalente a 2.3 SMMLV, por una sola vez.</w:t>
      </w:r>
    </w:p>
    <w:p w:rsidR="00434F03" w:rsidRPr="00D34F2A" w:rsidRDefault="00434F03" w:rsidP="00434F03">
      <w:pPr>
        <w:jc w:val="both"/>
        <w:rPr>
          <w:rFonts w:ascii="Calibri" w:hAnsi="Calibri" w:cs="Calibri"/>
          <w:b/>
          <w:sz w:val="14"/>
          <w:szCs w:val="14"/>
        </w:rPr>
      </w:pPr>
      <w:r w:rsidRPr="00D34F2A">
        <w:rPr>
          <w:rFonts w:ascii="Calibri" w:hAnsi="Calibri" w:cs="Calibri"/>
          <w:b/>
          <w:sz w:val="14"/>
          <w:szCs w:val="14"/>
        </w:rPr>
        <w:t>Renacimiento</w:t>
      </w:r>
    </w:p>
    <w:p w:rsidR="00434F03" w:rsidRPr="00D34F2A" w:rsidRDefault="00434F03" w:rsidP="00434F03">
      <w:pPr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Es la fase posterior a la inhumación o cremación; momentos para</w:t>
      </w:r>
      <w:r w:rsidR="00BA4D37" w:rsidRPr="00D34F2A">
        <w:rPr>
          <w:rFonts w:ascii="Calibri" w:hAnsi="Calibri" w:cs="Calibri"/>
          <w:sz w:val="14"/>
          <w:szCs w:val="14"/>
        </w:rPr>
        <w:t xml:space="preserve"> </w:t>
      </w:r>
      <w:r w:rsidRPr="00D34F2A">
        <w:rPr>
          <w:rFonts w:ascii="Calibri" w:hAnsi="Calibri" w:cs="Calibri"/>
          <w:sz w:val="14"/>
          <w:szCs w:val="14"/>
        </w:rPr>
        <w:t>conmemorar, celebrar y/o exaltar la vida espiritual tanto del ser</w:t>
      </w:r>
      <w:r w:rsidR="00BA4D37" w:rsidRPr="00D34F2A">
        <w:rPr>
          <w:rFonts w:ascii="Calibri" w:hAnsi="Calibri" w:cs="Calibri"/>
          <w:sz w:val="14"/>
          <w:szCs w:val="14"/>
        </w:rPr>
        <w:t xml:space="preserve"> </w:t>
      </w:r>
      <w:r w:rsidRPr="00D34F2A">
        <w:rPr>
          <w:rFonts w:ascii="Calibri" w:hAnsi="Calibri" w:cs="Calibri"/>
          <w:sz w:val="14"/>
          <w:szCs w:val="14"/>
        </w:rPr>
        <w:t>querido fallecido como la de sus familiares. Comprende los siguientes protocolos:</w:t>
      </w:r>
    </w:p>
    <w:p w:rsidR="00434F03" w:rsidRPr="00D34F2A" w:rsidRDefault="00434F03" w:rsidP="002F3012">
      <w:pPr>
        <w:pStyle w:val="Prrafodelista"/>
        <w:ind w:left="0"/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Entrega de cenizas</w:t>
      </w:r>
    </w:p>
    <w:p w:rsidR="00434F03" w:rsidRPr="00D34F2A" w:rsidRDefault="00434F03" w:rsidP="002F3012">
      <w:pPr>
        <w:pStyle w:val="Prrafodelista"/>
        <w:ind w:left="0"/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Misas conmemorativas (Mes y Aniversario) en donde exista este servicio</w:t>
      </w:r>
    </w:p>
    <w:p w:rsidR="00434F03" w:rsidRPr="00D34F2A" w:rsidRDefault="00434F03" w:rsidP="002F3012">
      <w:pPr>
        <w:pStyle w:val="Prrafodelista"/>
        <w:ind w:left="0"/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Encuentros Terapéuticos para adultos y niños que incluye</w:t>
      </w:r>
      <w:r w:rsidR="00BA4D37" w:rsidRPr="00D34F2A">
        <w:rPr>
          <w:rFonts w:ascii="Calibri" w:hAnsi="Calibri" w:cs="Calibri"/>
          <w:sz w:val="14"/>
          <w:szCs w:val="14"/>
        </w:rPr>
        <w:t xml:space="preserve"> </w:t>
      </w:r>
      <w:r w:rsidRPr="00D34F2A">
        <w:rPr>
          <w:rFonts w:ascii="Calibri" w:hAnsi="Calibri" w:cs="Calibri"/>
          <w:sz w:val="14"/>
          <w:szCs w:val="14"/>
        </w:rPr>
        <w:t>Herramienta psicopedagógica del libro VIVEN y Cartilla</w:t>
      </w:r>
      <w:r w:rsidR="00BA4D37" w:rsidRPr="00D34F2A">
        <w:rPr>
          <w:rFonts w:ascii="Calibri" w:hAnsi="Calibri" w:cs="Calibri"/>
          <w:sz w:val="14"/>
          <w:szCs w:val="14"/>
        </w:rPr>
        <w:t xml:space="preserve"> </w:t>
      </w:r>
      <w:r w:rsidRPr="00D34F2A">
        <w:rPr>
          <w:rFonts w:ascii="Calibri" w:hAnsi="Calibri" w:cs="Calibri"/>
          <w:sz w:val="14"/>
          <w:szCs w:val="14"/>
        </w:rPr>
        <w:t xml:space="preserve">“Mi Amigo KIKE”. </w:t>
      </w:r>
    </w:p>
    <w:p w:rsidR="00434F03" w:rsidRPr="00D34F2A" w:rsidRDefault="00434F03" w:rsidP="002F3012">
      <w:pPr>
        <w:pStyle w:val="Prrafodelista"/>
        <w:ind w:left="0"/>
        <w:contextualSpacing w:val="0"/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Repatriación de cenizas: Se reconocerá el valor del flete correspondiente hasta 1,5 SMMLV.</w:t>
      </w:r>
    </w:p>
    <w:p w:rsidR="00E361E9" w:rsidRPr="00D34F2A" w:rsidRDefault="00E361E9" w:rsidP="002F3012">
      <w:pPr>
        <w:pStyle w:val="Prrafodelista"/>
        <w:ind w:left="0"/>
        <w:contextualSpacing w:val="0"/>
        <w:jc w:val="both"/>
        <w:rPr>
          <w:rFonts w:ascii="Calibri" w:hAnsi="Calibri" w:cs="Calibri"/>
          <w:sz w:val="14"/>
          <w:szCs w:val="14"/>
        </w:rPr>
      </w:pPr>
    </w:p>
    <w:p w:rsidR="0017666D" w:rsidRPr="00D34F2A" w:rsidRDefault="0017666D" w:rsidP="00EC2255">
      <w:pPr>
        <w:jc w:val="center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Arial"/>
          <w:b/>
          <w:bCs/>
          <w:sz w:val="14"/>
          <w:szCs w:val="14"/>
        </w:rPr>
        <w:t>PROTECCION Y PERIODO DE CARENCIA</w:t>
      </w:r>
    </w:p>
    <w:p w:rsidR="0017666D" w:rsidRPr="00D34F2A" w:rsidRDefault="0017666D" w:rsidP="0017666D">
      <w:pPr>
        <w:jc w:val="both"/>
        <w:rPr>
          <w:rFonts w:ascii="Calibri" w:hAnsi="Calibri" w:cs="Calibri"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>La protección es inmediata cuando se trate de traslado de grupos vinculados a Los Olivos, asegurados en otras entidades  comercializadoras o prestadoras de servicios funerarios, así mismo, cuando el plan se expide por primera vez para un grupo superior a veinte (20) titulares o cuando la muerte sea  como consecuencia de un accidente u homicidio. Para los demás casos se aplicará un periodo de carencia  de treinta (30) días para el afiliado principal y su grupo de beneficiarios.</w:t>
      </w:r>
    </w:p>
    <w:p w:rsidR="0017666D" w:rsidRPr="00D34F2A" w:rsidRDefault="0017666D" w:rsidP="0017666D">
      <w:pPr>
        <w:rPr>
          <w:rFonts w:ascii="Calibri" w:eastAsia="Calibri" w:hAnsi="Calibri"/>
          <w:b/>
          <w:sz w:val="14"/>
          <w:szCs w:val="14"/>
          <w:lang w:val="es-CO" w:eastAsia="en-US"/>
        </w:rPr>
      </w:pPr>
      <w:r w:rsidRPr="00D34F2A">
        <w:rPr>
          <w:rFonts w:ascii="Calibri" w:eastAsia="Calibri" w:hAnsi="Calibri"/>
          <w:b/>
          <w:sz w:val="14"/>
          <w:szCs w:val="14"/>
          <w:lang w:val="es-CO" w:eastAsia="en-US"/>
        </w:rPr>
        <w:t>Adicionales</w:t>
      </w:r>
    </w:p>
    <w:p w:rsidR="0017666D" w:rsidRPr="00D34F2A" w:rsidRDefault="0017666D" w:rsidP="0017666D">
      <w:pPr>
        <w:jc w:val="both"/>
        <w:rPr>
          <w:rFonts w:ascii="Calibri" w:hAnsi="Calibri" w:cs="Calibri"/>
          <w:b/>
          <w:sz w:val="14"/>
          <w:szCs w:val="14"/>
        </w:rPr>
      </w:pPr>
      <w:r w:rsidRPr="00D34F2A">
        <w:rPr>
          <w:rFonts w:ascii="Calibri" w:hAnsi="Calibri" w:cs="Calibri"/>
          <w:sz w:val="14"/>
          <w:szCs w:val="14"/>
        </w:rPr>
        <w:t xml:space="preserve">La protección es </w:t>
      </w:r>
      <w:r w:rsidRPr="00D34F2A">
        <w:rPr>
          <w:rFonts w:ascii="Calibri" w:hAnsi="Calibri" w:cs="Calibri"/>
          <w:b/>
          <w:sz w:val="14"/>
          <w:szCs w:val="14"/>
        </w:rPr>
        <w:t>inmediata</w:t>
      </w:r>
      <w:r w:rsidRPr="00D34F2A">
        <w:rPr>
          <w:rFonts w:ascii="Calibri" w:hAnsi="Calibri" w:cs="Calibri"/>
          <w:sz w:val="14"/>
          <w:szCs w:val="14"/>
        </w:rPr>
        <w:t xml:space="preserve"> cuando se trate de traslado de grupos afiliados en otras entidades  comercializadoras de servicios funerarios, así mismo, cuando la muerte sea  como consecuencia de un accidente u homicidio.   Para los demás casos se aplicará un periodo de carencia  de </w:t>
      </w:r>
      <w:r w:rsidRPr="00D34F2A">
        <w:rPr>
          <w:rFonts w:ascii="Calibri" w:hAnsi="Calibri" w:cs="Calibri"/>
          <w:b/>
          <w:sz w:val="14"/>
          <w:szCs w:val="14"/>
        </w:rPr>
        <w:t>120 días</w:t>
      </w:r>
    </w:p>
    <w:p w:rsidR="00E361E9" w:rsidRPr="00D34F2A" w:rsidRDefault="00E361E9" w:rsidP="0017666D">
      <w:pPr>
        <w:jc w:val="both"/>
        <w:rPr>
          <w:rFonts w:ascii="Calibri" w:hAnsi="Calibri" w:cs="Arial"/>
          <w:b/>
          <w:bCs/>
          <w:sz w:val="14"/>
          <w:szCs w:val="14"/>
          <w:highlight w:val="lightGray"/>
        </w:rPr>
      </w:pPr>
    </w:p>
    <w:p w:rsidR="0017666D" w:rsidRPr="00D34F2A" w:rsidRDefault="0017666D" w:rsidP="00EC2255">
      <w:pPr>
        <w:keepNext/>
        <w:jc w:val="center"/>
        <w:outlineLvl w:val="0"/>
        <w:rPr>
          <w:rFonts w:ascii="Calibri" w:hAnsi="Calibri" w:cs="Arial"/>
          <w:b/>
          <w:bCs/>
          <w:sz w:val="14"/>
          <w:szCs w:val="14"/>
        </w:rPr>
      </w:pPr>
      <w:r w:rsidRPr="00D34F2A">
        <w:rPr>
          <w:rFonts w:ascii="Calibri" w:hAnsi="Calibri" w:cs="Arial"/>
          <w:b/>
          <w:bCs/>
          <w:sz w:val="14"/>
          <w:szCs w:val="14"/>
        </w:rPr>
        <w:t>EXCLUSIONES</w:t>
      </w:r>
    </w:p>
    <w:p w:rsidR="0017666D" w:rsidRPr="00D34F2A" w:rsidRDefault="0017666D" w:rsidP="0017666D">
      <w:pPr>
        <w:jc w:val="both"/>
        <w:rPr>
          <w:rFonts w:ascii="Calibri" w:hAnsi="Calibri" w:cs="Arial"/>
          <w:b/>
          <w:bCs/>
          <w:sz w:val="14"/>
          <w:szCs w:val="14"/>
        </w:rPr>
      </w:pPr>
      <w:r w:rsidRPr="00D34F2A">
        <w:rPr>
          <w:rFonts w:ascii="Calibri" w:hAnsi="Calibri" w:cs="Arial"/>
          <w:b/>
          <w:bCs/>
          <w:sz w:val="14"/>
          <w:szCs w:val="14"/>
        </w:rPr>
        <w:t>El presente plan no ampara:</w:t>
      </w:r>
    </w:p>
    <w:p w:rsidR="0017666D" w:rsidRPr="00D34F2A" w:rsidRDefault="0017666D" w:rsidP="0017666D">
      <w:pPr>
        <w:jc w:val="both"/>
        <w:rPr>
          <w:rFonts w:ascii="Calibri" w:hAnsi="Calibri" w:cs="Arial"/>
          <w:sz w:val="14"/>
          <w:szCs w:val="14"/>
        </w:rPr>
      </w:pPr>
      <w:r w:rsidRPr="00D34F2A">
        <w:rPr>
          <w:rFonts w:ascii="Calibri" w:hAnsi="Calibri" w:cs="Arial"/>
          <w:sz w:val="14"/>
          <w:szCs w:val="14"/>
        </w:rPr>
        <w:t xml:space="preserve">Los gastos funerarios de las personas fallecidas que no cumplen  o no cumplieron con los requisitos de parentesco o las edades establecidas. Los gastos funerarios de las personas fallecidas  dentro de los periodos de  carencia establecidos. </w:t>
      </w:r>
      <w:r w:rsidR="00D009D2" w:rsidRPr="00D34F2A">
        <w:rPr>
          <w:rFonts w:ascii="Calibri" w:hAnsi="Calibri" w:cs="Arial"/>
          <w:i/>
          <w:sz w:val="14"/>
          <w:szCs w:val="14"/>
        </w:rPr>
        <w:t>(Consulta otras exclusiones en el clausulado del producto)</w:t>
      </w:r>
    </w:p>
    <w:p w:rsidR="0017666D" w:rsidRPr="00D34F2A" w:rsidRDefault="00EC2255" w:rsidP="008378CF">
      <w:pPr>
        <w:jc w:val="center"/>
        <w:rPr>
          <w:rFonts w:ascii="Calibri" w:hAnsi="Calibri" w:cs="Arial"/>
          <w:sz w:val="14"/>
          <w:szCs w:val="14"/>
        </w:rPr>
      </w:pPr>
      <w:r w:rsidRPr="00D34F2A">
        <w:rPr>
          <w:rFonts w:ascii="Calibri" w:hAnsi="Calibri" w:cs="Arial"/>
          <w:b/>
          <w:bCs/>
          <w:color w:val="000000"/>
          <w:sz w:val="14"/>
          <w:szCs w:val="14"/>
          <w:lang w:eastAsia="es-CO"/>
        </w:rPr>
        <w:t>SEGURO DE VIDA SINERGIA</w:t>
      </w:r>
    </w:p>
    <w:p w:rsidR="0017666D" w:rsidRPr="00D34F2A" w:rsidRDefault="0017666D" w:rsidP="0017666D">
      <w:pPr>
        <w:rPr>
          <w:rFonts w:ascii="Calibri" w:hAnsi="Calibri" w:cs="Arial"/>
          <w:bCs/>
          <w:color w:val="FF9900"/>
          <w:sz w:val="14"/>
          <w:szCs w:val="14"/>
          <w:lang w:eastAsia="es-CO"/>
        </w:rPr>
      </w:pPr>
      <w:r w:rsidRPr="00D34F2A">
        <w:rPr>
          <w:rFonts w:ascii="Calibri" w:hAnsi="Calibri" w:cs="Arial"/>
          <w:sz w:val="14"/>
          <w:szCs w:val="14"/>
        </w:rPr>
        <w:t>Es un anexo al Plan Exequial y protege el afilia</w:t>
      </w:r>
      <w:r w:rsidR="00D009D2" w:rsidRPr="00D34F2A">
        <w:rPr>
          <w:rFonts w:ascii="Calibri" w:hAnsi="Calibri" w:cs="Arial"/>
          <w:sz w:val="14"/>
          <w:szCs w:val="14"/>
        </w:rPr>
        <w:t>do principal menor de 66</w:t>
      </w:r>
      <w:r w:rsidRPr="00D34F2A">
        <w:rPr>
          <w:rFonts w:ascii="Calibri" w:hAnsi="Calibri" w:cs="Arial"/>
          <w:sz w:val="14"/>
          <w:szCs w:val="14"/>
        </w:rPr>
        <w:t xml:space="preserve"> años con permanencia hasta los 70 y 364 días.</w:t>
      </w:r>
    </w:p>
    <w:p w:rsidR="0017666D" w:rsidRPr="00D34F2A" w:rsidRDefault="0017666D" w:rsidP="0017666D">
      <w:pPr>
        <w:rPr>
          <w:rFonts w:ascii="Calibri" w:hAnsi="Calibri" w:cs="Arial"/>
          <w:b/>
          <w:bCs/>
          <w:color w:val="000000"/>
          <w:sz w:val="14"/>
          <w:szCs w:val="14"/>
          <w:u w:val="single"/>
          <w:lang w:eastAsia="es-CO"/>
        </w:rPr>
      </w:pPr>
      <w:r w:rsidRPr="00D34F2A">
        <w:rPr>
          <w:rFonts w:ascii="Calibri" w:hAnsi="Calibri" w:cs="Arial"/>
          <w:b/>
          <w:bCs/>
          <w:color w:val="000000"/>
          <w:sz w:val="14"/>
          <w:szCs w:val="14"/>
          <w:u w:val="single"/>
          <w:lang w:eastAsia="es-CO"/>
        </w:rPr>
        <w:t>Seguro Soli</w:t>
      </w:r>
      <w:r w:rsidR="00D009D2" w:rsidRPr="00D34F2A">
        <w:rPr>
          <w:rFonts w:ascii="Calibri" w:hAnsi="Calibri" w:cs="Arial"/>
          <w:b/>
          <w:bCs/>
          <w:color w:val="000000"/>
          <w:sz w:val="14"/>
          <w:szCs w:val="14"/>
          <w:u w:val="single"/>
          <w:lang w:eastAsia="es-CO"/>
        </w:rPr>
        <w:t>accidentes</w:t>
      </w:r>
      <w:r w:rsidRPr="00D34F2A">
        <w:rPr>
          <w:rFonts w:ascii="Calibri" w:hAnsi="Calibri" w:cs="Arial"/>
          <w:b/>
          <w:bCs/>
          <w:color w:val="000000"/>
          <w:sz w:val="14"/>
          <w:szCs w:val="14"/>
          <w:u w:val="single"/>
          <w:lang w:eastAsia="es-CO"/>
        </w:rPr>
        <w:t xml:space="preserve"> por 5 Millones</w:t>
      </w:r>
    </w:p>
    <w:p w:rsidR="0017666D" w:rsidRPr="00D34F2A" w:rsidRDefault="0017666D" w:rsidP="0080187D">
      <w:pPr>
        <w:numPr>
          <w:ilvl w:val="0"/>
          <w:numId w:val="1"/>
        </w:numPr>
        <w:ind w:left="360"/>
        <w:rPr>
          <w:rFonts w:ascii="Calibri" w:hAnsi="Calibri" w:cs="Arial"/>
          <w:sz w:val="14"/>
          <w:szCs w:val="14"/>
        </w:rPr>
      </w:pPr>
      <w:r w:rsidRPr="00D34F2A">
        <w:rPr>
          <w:rFonts w:ascii="Calibri" w:hAnsi="Calibri" w:cs="Arial"/>
          <w:sz w:val="14"/>
          <w:szCs w:val="14"/>
        </w:rPr>
        <w:t xml:space="preserve">Pagadero en caso de </w:t>
      </w:r>
      <w:r w:rsidRPr="00D34F2A">
        <w:rPr>
          <w:rFonts w:ascii="Calibri" w:hAnsi="Calibri" w:cs="Arial"/>
          <w:b/>
          <w:sz w:val="14"/>
          <w:szCs w:val="14"/>
        </w:rPr>
        <w:t xml:space="preserve">muerte por cualquier causa </w:t>
      </w:r>
      <w:r w:rsidRPr="00D34F2A">
        <w:rPr>
          <w:rFonts w:ascii="Calibri" w:hAnsi="Calibri" w:cs="Arial"/>
          <w:sz w:val="14"/>
          <w:szCs w:val="14"/>
        </w:rPr>
        <w:t>ó</w:t>
      </w:r>
    </w:p>
    <w:p w:rsidR="0017666D" w:rsidRPr="00D34F2A" w:rsidRDefault="0017666D" w:rsidP="0080187D">
      <w:pPr>
        <w:numPr>
          <w:ilvl w:val="0"/>
          <w:numId w:val="1"/>
        </w:numPr>
        <w:ind w:left="360"/>
        <w:rPr>
          <w:rFonts w:ascii="Calibri" w:hAnsi="Calibri" w:cs="Arial"/>
          <w:b/>
          <w:bCs/>
          <w:sz w:val="14"/>
          <w:szCs w:val="14"/>
          <w:lang w:eastAsia="es-CO"/>
        </w:rPr>
      </w:pPr>
      <w:r w:rsidRPr="00D34F2A">
        <w:rPr>
          <w:rFonts w:ascii="Calibri" w:hAnsi="Calibri" w:cs="Arial"/>
          <w:b/>
          <w:sz w:val="14"/>
          <w:szCs w:val="14"/>
        </w:rPr>
        <w:t>Incapacidad Total y Permanente</w:t>
      </w:r>
    </w:p>
    <w:p w:rsidR="00D009D2" w:rsidRPr="00D34F2A" w:rsidRDefault="00D009D2" w:rsidP="0080187D">
      <w:pPr>
        <w:numPr>
          <w:ilvl w:val="0"/>
          <w:numId w:val="1"/>
        </w:numPr>
        <w:ind w:left="360"/>
        <w:rPr>
          <w:rFonts w:ascii="Calibri" w:hAnsi="Calibri" w:cs="Arial"/>
          <w:b/>
          <w:bCs/>
          <w:sz w:val="14"/>
          <w:szCs w:val="14"/>
          <w:lang w:eastAsia="es-CO"/>
        </w:rPr>
      </w:pPr>
      <w:r w:rsidRPr="00D34F2A">
        <w:rPr>
          <w:rFonts w:ascii="Calibri" w:hAnsi="Calibri" w:cs="Arial"/>
          <w:b/>
          <w:sz w:val="14"/>
          <w:szCs w:val="14"/>
        </w:rPr>
        <w:t xml:space="preserve">Doble indemnización por Muerte Accidental y beneficios por </w:t>
      </w:r>
      <w:r w:rsidR="00002BD5" w:rsidRPr="00D34F2A">
        <w:rPr>
          <w:rFonts w:ascii="Calibri" w:hAnsi="Calibri" w:cs="Arial"/>
          <w:b/>
          <w:sz w:val="14"/>
          <w:szCs w:val="14"/>
        </w:rPr>
        <w:t>desmembración</w:t>
      </w:r>
    </w:p>
    <w:p w:rsidR="0017666D" w:rsidRPr="00D34F2A" w:rsidRDefault="0017666D" w:rsidP="00B565D1">
      <w:pPr>
        <w:rPr>
          <w:rFonts w:ascii="Calibri" w:hAnsi="Calibri" w:cs="Arial"/>
          <w:b/>
          <w:bCs/>
          <w:color w:val="000000"/>
          <w:sz w:val="14"/>
          <w:szCs w:val="14"/>
          <w:u w:val="single"/>
          <w:lang w:eastAsia="es-CO"/>
        </w:rPr>
      </w:pPr>
      <w:r w:rsidRPr="00D34F2A">
        <w:rPr>
          <w:rFonts w:ascii="Calibri" w:hAnsi="Calibri" w:cs="Arial"/>
          <w:b/>
          <w:bCs/>
          <w:color w:val="000000"/>
          <w:sz w:val="14"/>
          <w:szCs w:val="14"/>
          <w:u w:val="single"/>
          <w:lang w:eastAsia="es-CO"/>
        </w:rPr>
        <w:t xml:space="preserve">Asistencia al </w:t>
      </w:r>
      <w:r w:rsidRPr="00D34F2A">
        <w:rPr>
          <w:rFonts w:ascii="Calibri" w:hAnsi="Calibri" w:cs="Arial"/>
          <w:b/>
          <w:bCs/>
          <w:sz w:val="14"/>
          <w:szCs w:val="14"/>
          <w:u w:val="single"/>
          <w:lang w:eastAsia="es-CO"/>
        </w:rPr>
        <w:t>Hogar GRATUITA</w:t>
      </w:r>
    </w:p>
    <w:p w:rsidR="00E361E9" w:rsidRPr="00D34F2A" w:rsidRDefault="0017666D" w:rsidP="00B565D1">
      <w:pPr>
        <w:rPr>
          <w:rFonts w:ascii="Calibri" w:hAnsi="Calibri" w:cs="Arial"/>
          <w:sz w:val="14"/>
          <w:szCs w:val="14"/>
        </w:rPr>
      </w:pPr>
      <w:r w:rsidRPr="00D34F2A">
        <w:rPr>
          <w:rFonts w:ascii="Calibri" w:hAnsi="Calibri" w:cs="Arial"/>
          <w:sz w:val="14"/>
          <w:szCs w:val="14"/>
        </w:rPr>
        <w:t>Vidriería, Cerrajería, Electricidad, Vigilante sustituto, Inhabilidad de la vivienda y Coordinación de Remodelaciones.</w:t>
      </w:r>
    </w:p>
    <w:p w:rsidR="000D3D44" w:rsidRDefault="0017666D" w:rsidP="000D3D44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es-CO"/>
        </w:rPr>
      </w:pPr>
      <w:r w:rsidRPr="00D34F2A">
        <w:rPr>
          <w:rFonts w:ascii="Calibri" w:hAnsi="Calibri" w:cs="Arial"/>
          <w:b/>
          <w:bCs/>
          <w:color w:val="000000"/>
          <w:sz w:val="22"/>
          <w:szCs w:val="22"/>
          <w:lang w:eastAsia="es-CO"/>
        </w:rPr>
        <w:t>TARIFAS</w:t>
      </w:r>
    </w:p>
    <w:p w:rsidR="000D7D77" w:rsidRPr="000D3D44" w:rsidRDefault="00B565D1" w:rsidP="005E7AE9">
      <w:pPr>
        <w:jc w:val="both"/>
        <w:rPr>
          <w:rFonts w:ascii="Calibri" w:hAnsi="Calibri" w:cs="Arial"/>
          <w:b/>
          <w:bCs/>
          <w:color w:val="000000"/>
          <w:sz w:val="22"/>
          <w:szCs w:val="22"/>
          <w:lang w:eastAsia="es-CO"/>
        </w:rPr>
      </w:pPr>
      <w:r w:rsidRPr="00D34F2A">
        <w:rPr>
          <w:rFonts w:ascii="Calibri" w:hAnsi="Calibri" w:cs="Arial"/>
          <w:b/>
          <w:sz w:val="14"/>
          <w:szCs w:val="14"/>
        </w:rPr>
        <w:t>Pl</w:t>
      </w:r>
      <w:r w:rsidR="0017666D" w:rsidRPr="00D34F2A">
        <w:rPr>
          <w:rFonts w:ascii="Calibri" w:hAnsi="Calibri" w:cs="Arial"/>
          <w:b/>
          <w:sz w:val="14"/>
          <w:szCs w:val="14"/>
        </w:rPr>
        <w:t xml:space="preserve">an Exequial </w:t>
      </w:r>
      <w:r w:rsidR="000D3D44">
        <w:rPr>
          <w:rFonts w:ascii="Calibri" w:hAnsi="Calibri" w:cs="Arial"/>
          <w:b/>
          <w:sz w:val="14"/>
          <w:szCs w:val="14"/>
        </w:rPr>
        <w:t xml:space="preserve">Unipersonal   </w:t>
      </w:r>
      <w:r w:rsidR="005E7AE9">
        <w:rPr>
          <w:rFonts w:ascii="Calibri" w:hAnsi="Calibri" w:cs="Arial"/>
          <w:b/>
          <w:sz w:val="14"/>
          <w:szCs w:val="14"/>
        </w:rPr>
        <w:t xml:space="preserve">  </w:t>
      </w:r>
      <w:r w:rsidR="000D3D44">
        <w:rPr>
          <w:rFonts w:ascii="Calibri" w:hAnsi="Calibri" w:cs="Arial"/>
          <w:b/>
          <w:sz w:val="14"/>
          <w:szCs w:val="14"/>
        </w:rPr>
        <w:t>$</w:t>
      </w:r>
      <w:r w:rsidR="005E7AE9">
        <w:rPr>
          <w:rFonts w:ascii="Calibri" w:hAnsi="Calibri" w:cs="Arial"/>
          <w:b/>
          <w:sz w:val="14"/>
          <w:szCs w:val="14"/>
        </w:rPr>
        <w:t xml:space="preserve">   </w:t>
      </w:r>
      <w:r w:rsidR="000D3D44">
        <w:rPr>
          <w:rFonts w:ascii="Calibri" w:hAnsi="Calibri" w:cs="Arial"/>
          <w:b/>
          <w:sz w:val="14"/>
          <w:szCs w:val="14"/>
        </w:rPr>
        <w:t>3.</w:t>
      </w:r>
      <w:r w:rsidR="000E2278">
        <w:rPr>
          <w:rFonts w:ascii="Calibri" w:hAnsi="Calibri" w:cs="Arial"/>
          <w:b/>
          <w:sz w:val="14"/>
          <w:szCs w:val="14"/>
        </w:rPr>
        <w:t>470</w:t>
      </w:r>
      <w:r w:rsidR="000D3D44">
        <w:rPr>
          <w:rFonts w:ascii="Calibri" w:hAnsi="Calibri" w:cs="Arial"/>
          <w:b/>
          <w:sz w:val="14"/>
          <w:szCs w:val="14"/>
        </w:rPr>
        <w:t xml:space="preserve"> Mensuales</w:t>
      </w:r>
    </w:p>
    <w:p w:rsidR="00D34F2A" w:rsidRDefault="000D3D44" w:rsidP="005E7AE9">
      <w:pPr>
        <w:jc w:val="both"/>
        <w:rPr>
          <w:rFonts w:ascii="Calibri" w:hAnsi="Calibri" w:cs="Arial"/>
          <w:b/>
          <w:sz w:val="14"/>
          <w:szCs w:val="14"/>
        </w:rPr>
      </w:pPr>
      <w:r>
        <w:rPr>
          <w:rFonts w:ascii="Calibri" w:hAnsi="Calibri" w:cs="Arial"/>
          <w:b/>
          <w:sz w:val="14"/>
          <w:szCs w:val="14"/>
        </w:rPr>
        <w:t>Plan Exequial Unico</w:t>
      </w:r>
      <w:r w:rsidR="000F506E">
        <w:rPr>
          <w:rFonts w:ascii="Calibri" w:hAnsi="Calibri" w:cs="Arial"/>
          <w:b/>
          <w:sz w:val="14"/>
          <w:szCs w:val="14"/>
        </w:rPr>
        <w:tab/>
      </w:r>
      <w:r>
        <w:rPr>
          <w:rFonts w:ascii="Calibri" w:hAnsi="Calibri" w:cs="Arial"/>
          <w:b/>
          <w:sz w:val="14"/>
          <w:szCs w:val="14"/>
        </w:rPr>
        <w:t xml:space="preserve">        </w:t>
      </w:r>
      <w:r w:rsidR="00D34F2A">
        <w:rPr>
          <w:rFonts w:ascii="Calibri" w:hAnsi="Calibri" w:cs="Arial"/>
          <w:b/>
          <w:sz w:val="14"/>
          <w:szCs w:val="14"/>
        </w:rPr>
        <w:t>$</w:t>
      </w:r>
      <w:r w:rsidR="000D7D77">
        <w:rPr>
          <w:rFonts w:ascii="Calibri" w:hAnsi="Calibri" w:cs="Arial"/>
          <w:b/>
          <w:sz w:val="14"/>
          <w:szCs w:val="14"/>
        </w:rPr>
        <w:t xml:space="preserve"> </w:t>
      </w:r>
      <w:r w:rsidR="000E2278">
        <w:rPr>
          <w:rFonts w:ascii="Calibri" w:hAnsi="Calibri" w:cs="Arial"/>
          <w:b/>
          <w:sz w:val="14"/>
          <w:szCs w:val="14"/>
        </w:rPr>
        <w:t>22.000</w:t>
      </w:r>
      <w:r>
        <w:rPr>
          <w:rFonts w:ascii="Calibri" w:hAnsi="Calibri" w:cs="Arial"/>
          <w:b/>
          <w:sz w:val="14"/>
          <w:szCs w:val="14"/>
        </w:rPr>
        <w:t xml:space="preserve"> </w:t>
      </w:r>
      <w:r w:rsidR="00D34F2A">
        <w:rPr>
          <w:rFonts w:ascii="Calibri" w:hAnsi="Calibri" w:cs="Arial"/>
          <w:b/>
          <w:sz w:val="14"/>
          <w:szCs w:val="14"/>
        </w:rPr>
        <w:t xml:space="preserve"> Mensuales</w:t>
      </w:r>
    </w:p>
    <w:p w:rsidR="0017666D" w:rsidRPr="00D34F2A" w:rsidRDefault="00D34F2A" w:rsidP="005E7AE9">
      <w:pPr>
        <w:jc w:val="both"/>
        <w:rPr>
          <w:rFonts w:ascii="Calibri" w:hAnsi="Calibri" w:cs="Arial"/>
          <w:b/>
          <w:sz w:val="14"/>
          <w:szCs w:val="14"/>
        </w:rPr>
      </w:pPr>
      <w:r>
        <w:rPr>
          <w:rFonts w:ascii="Calibri" w:hAnsi="Calibri" w:cs="Arial"/>
          <w:b/>
          <w:sz w:val="14"/>
          <w:szCs w:val="14"/>
        </w:rPr>
        <w:t>Plan Exequial Milen</w:t>
      </w:r>
      <w:r w:rsidR="004B0472">
        <w:rPr>
          <w:rFonts w:ascii="Calibri" w:hAnsi="Calibri" w:cs="Arial"/>
          <w:b/>
          <w:sz w:val="14"/>
          <w:szCs w:val="14"/>
        </w:rPr>
        <w:t>i</w:t>
      </w:r>
      <w:r>
        <w:rPr>
          <w:rFonts w:ascii="Calibri" w:hAnsi="Calibri" w:cs="Arial"/>
          <w:b/>
          <w:sz w:val="14"/>
          <w:szCs w:val="14"/>
        </w:rPr>
        <w:t>um</w:t>
      </w:r>
      <w:r w:rsidR="000F506E">
        <w:rPr>
          <w:rFonts w:ascii="Calibri" w:hAnsi="Calibri" w:cs="Arial"/>
          <w:b/>
          <w:sz w:val="14"/>
          <w:szCs w:val="14"/>
        </w:rPr>
        <w:tab/>
      </w:r>
      <w:r w:rsidR="000D3D44">
        <w:rPr>
          <w:rFonts w:ascii="Calibri" w:hAnsi="Calibri" w:cs="Arial"/>
          <w:b/>
          <w:sz w:val="14"/>
          <w:szCs w:val="14"/>
        </w:rPr>
        <w:t xml:space="preserve">     </w:t>
      </w:r>
      <w:r w:rsidR="005E7AE9">
        <w:rPr>
          <w:rFonts w:ascii="Calibri" w:hAnsi="Calibri" w:cs="Arial"/>
          <w:b/>
          <w:sz w:val="14"/>
          <w:szCs w:val="14"/>
        </w:rPr>
        <w:t xml:space="preserve"> </w:t>
      </w:r>
      <w:r w:rsidR="000D3D44">
        <w:rPr>
          <w:rFonts w:ascii="Calibri" w:hAnsi="Calibri" w:cs="Arial"/>
          <w:b/>
          <w:sz w:val="14"/>
          <w:szCs w:val="14"/>
        </w:rPr>
        <w:t xml:space="preserve">  </w:t>
      </w:r>
      <w:r w:rsidR="0017666D" w:rsidRPr="00D34F2A">
        <w:rPr>
          <w:rFonts w:ascii="Calibri" w:hAnsi="Calibri" w:cs="Arial"/>
          <w:b/>
          <w:sz w:val="14"/>
          <w:szCs w:val="14"/>
        </w:rPr>
        <w:t>$</w:t>
      </w:r>
      <w:r w:rsidR="000D7D77">
        <w:rPr>
          <w:rFonts w:ascii="Calibri" w:hAnsi="Calibri" w:cs="Arial"/>
          <w:b/>
          <w:sz w:val="14"/>
          <w:szCs w:val="14"/>
        </w:rPr>
        <w:t xml:space="preserve"> </w:t>
      </w:r>
      <w:r w:rsidR="000E2278">
        <w:rPr>
          <w:rFonts w:ascii="Calibri" w:hAnsi="Calibri" w:cs="Arial"/>
          <w:b/>
          <w:sz w:val="14"/>
          <w:szCs w:val="14"/>
        </w:rPr>
        <w:t>24.300</w:t>
      </w:r>
      <w:r>
        <w:rPr>
          <w:rFonts w:ascii="Calibri" w:hAnsi="Calibri" w:cs="Arial"/>
          <w:b/>
          <w:sz w:val="14"/>
          <w:szCs w:val="14"/>
        </w:rPr>
        <w:t xml:space="preserve"> M</w:t>
      </w:r>
      <w:r w:rsidR="0017666D" w:rsidRPr="00D34F2A">
        <w:rPr>
          <w:rFonts w:ascii="Calibri" w:hAnsi="Calibri" w:cs="Arial"/>
          <w:b/>
          <w:sz w:val="14"/>
          <w:szCs w:val="14"/>
        </w:rPr>
        <w:t>ensuales</w:t>
      </w:r>
    </w:p>
    <w:p w:rsidR="0017666D" w:rsidRPr="00D34F2A" w:rsidRDefault="000F506E" w:rsidP="005E7AE9">
      <w:pPr>
        <w:jc w:val="both"/>
        <w:rPr>
          <w:rFonts w:ascii="Calibri" w:hAnsi="Calibri" w:cs="Arial"/>
          <w:b/>
          <w:sz w:val="14"/>
          <w:szCs w:val="14"/>
        </w:rPr>
      </w:pPr>
      <w:r>
        <w:rPr>
          <w:rFonts w:ascii="Calibri" w:hAnsi="Calibri" w:cs="Arial"/>
          <w:b/>
          <w:sz w:val="14"/>
          <w:szCs w:val="14"/>
        </w:rPr>
        <w:t>Seguro Sinergia</w:t>
      </w:r>
      <w:r w:rsidR="000D3D44">
        <w:rPr>
          <w:rFonts w:ascii="Calibri" w:hAnsi="Calibri" w:cs="Arial"/>
          <w:b/>
          <w:sz w:val="14"/>
          <w:szCs w:val="14"/>
        </w:rPr>
        <w:t xml:space="preserve"> Soliaccidentes     </w:t>
      </w:r>
      <w:r w:rsidR="007F15E8" w:rsidRPr="00D34F2A">
        <w:rPr>
          <w:rFonts w:ascii="Calibri" w:hAnsi="Calibri" w:cs="Arial"/>
          <w:b/>
          <w:sz w:val="14"/>
          <w:szCs w:val="14"/>
        </w:rPr>
        <w:t>$</w:t>
      </w:r>
      <w:r w:rsidR="0070485C" w:rsidRPr="00D34F2A">
        <w:rPr>
          <w:rFonts w:ascii="Calibri" w:hAnsi="Calibri" w:cs="Arial"/>
          <w:b/>
          <w:sz w:val="14"/>
          <w:szCs w:val="14"/>
        </w:rPr>
        <w:t>2.700</w:t>
      </w:r>
      <w:r w:rsidR="00EC2255">
        <w:rPr>
          <w:rFonts w:ascii="Calibri" w:hAnsi="Calibri" w:cs="Arial"/>
          <w:b/>
          <w:sz w:val="14"/>
          <w:szCs w:val="14"/>
        </w:rPr>
        <w:t xml:space="preserve"> M</w:t>
      </w:r>
      <w:r w:rsidR="0017666D" w:rsidRPr="00D34F2A">
        <w:rPr>
          <w:rFonts w:ascii="Calibri" w:hAnsi="Calibri" w:cs="Arial"/>
          <w:b/>
          <w:sz w:val="14"/>
          <w:szCs w:val="14"/>
        </w:rPr>
        <w:t>ensuales</w:t>
      </w:r>
    </w:p>
    <w:p w:rsidR="0070485C" w:rsidRPr="00D34F2A" w:rsidRDefault="0070485C" w:rsidP="0070485C">
      <w:pPr>
        <w:jc w:val="center"/>
        <w:rPr>
          <w:rFonts w:ascii="Calibri" w:hAnsi="Calibri" w:cs="Arial"/>
          <w:b/>
          <w:color w:val="00B0F0"/>
          <w:sz w:val="14"/>
          <w:szCs w:val="14"/>
        </w:rPr>
      </w:pPr>
    </w:p>
    <w:p w:rsidR="0017666D" w:rsidRPr="000D3D44" w:rsidRDefault="0070485C" w:rsidP="0070485C">
      <w:pPr>
        <w:jc w:val="center"/>
        <w:rPr>
          <w:rFonts w:asciiTheme="minorHAnsi" w:hAnsiTheme="minorHAnsi" w:cs="Arial"/>
          <w:b/>
          <w:color w:val="00B0F0"/>
          <w:sz w:val="22"/>
          <w:szCs w:val="22"/>
        </w:rPr>
      </w:pPr>
      <w:r w:rsidRPr="000D3D44">
        <w:rPr>
          <w:rFonts w:asciiTheme="minorHAnsi" w:hAnsiTheme="minorHAnsi" w:cs="Arial"/>
          <w:b/>
          <w:color w:val="00B0F0"/>
          <w:sz w:val="22"/>
          <w:szCs w:val="22"/>
        </w:rPr>
        <w:t>CONTÁCTANOS:</w:t>
      </w:r>
    </w:p>
    <w:p w:rsidR="0017666D" w:rsidRPr="000D3D44" w:rsidRDefault="0070485C" w:rsidP="0070485C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0D3D44">
        <w:rPr>
          <w:rFonts w:asciiTheme="minorHAnsi" w:hAnsiTheme="minorHAnsi" w:cs="Arial"/>
          <w:b/>
          <w:i/>
          <w:sz w:val="22"/>
          <w:szCs w:val="22"/>
        </w:rPr>
        <w:t>TANIA PEÑA JAIMES</w:t>
      </w:r>
    </w:p>
    <w:p w:rsidR="0017666D" w:rsidRPr="000D3D44" w:rsidRDefault="0017666D" w:rsidP="0070485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D3D44">
        <w:rPr>
          <w:rFonts w:asciiTheme="minorHAnsi" w:hAnsiTheme="minorHAnsi" w:cs="Arial"/>
          <w:b/>
          <w:sz w:val="22"/>
          <w:szCs w:val="22"/>
        </w:rPr>
        <w:t>Celular</w:t>
      </w:r>
      <w:r w:rsidR="00D34F2A" w:rsidRPr="000D3D44">
        <w:rPr>
          <w:rFonts w:asciiTheme="minorHAnsi" w:hAnsiTheme="minorHAnsi" w:cs="Arial"/>
          <w:b/>
          <w:sz w:val="22"/>
          <w:szCs w:val="22"/>
        </w:rPr>
        <w:t>:</w:t>
      </w:r>
      <w:r w:rsidRPr="000D3D44">
        <w:rPr>
          <w:rFonts w:asciiTheme="minorHAnsi" w:hAnsiTheme="minorHAnsi" w:cs="Arial"/>
          <w:b/>
          <w:sz w:val="22"/>
          <w:szCs w:val="22"/>
        </w:rPr>
        <w:t xml:space="preserve"> </w:t>
      </w:r>
      <w:r w:rsidR="0070485C" w:rsidRPr="000D3D44">
        <w:rPr>
          <w:rFonts w:asciiTheme="minorHAnsi" w:hAnsiTheme="minorHAnsi" w:cs="Arial"/>
          <w:b/>
          <w:sz w:val="22"/>
          <w:szCs w:val="22"/>
        </w:rPr>
        <w:t>315 496 51 55</w:t>
      </w:r>
    </w:p>
    <w:p w:rsidR="0017666D" w:rsidRPr="000D3D44" w:rsidRDefault="0017666D" w:rsidP="0070485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D3D44">
        <w:rPr>
          <w:rFonts w:asciiTheme="minorHAnsi" w:hAnsiTheme="minorHAnsi" w:cs="Arial"/>
          <w:b/>
          <w:sz w:val="22"/>
          <w:szCs w:val="22"/>
        </w:rPr>
        <w:t>Email:</w:t>
      </w:r>
    </w:p>
    <w:p w:rsidR="00411273" w:rsidRPr="000D3D44" w:rsidRDefault="00E52043" w:rsidP="00EC2255">
      <w:pPr>
        <w:jc w:val="center"/>
        <w:rPr>
          <w:rFonts w:asciiTheme="minorHAnsi" w:hAnsiTheme="minorHAnsi" w:cs="Calibri"/>
          <w:b/>
          <w:sz w:val="22"/>
          <w:szCs w:val="22"/>
        </w:rPr>
      </w:pPr>
      <w:hyperlink r:id="rId7" w:history="1">
        <w:r w:rsidR="00411273" w:rsidRPr="000D3D44">
          <w:rPr>
            <w:rStyle w:val="Hipervnculo"/>
            <w:rFonts w:asciiTheme="minorHAnsi" w:hAnsiTheme="minorHAnsi" w:cs="Arial"/>
            <w:b/>
            <w:color w:val="auto"/>
            <w:sz w:val="22"/>
            <w:szCs w:val="22"/>
            <w:u w:val="none"/>
          </w:rPr>
          <w:t>tpenabucaramanga@losolivos.co</w:t>
        </w:r>
      </w:hyperlink>
    </w:p>
    <w:sectPr w:rsidR="00411273" w:rsidRPr="000D3D44" w:rsidSect="00743932">
      <w:type w:val="continuous"/>
      <w:pgSz w:w="12240" w:h="15840"/>
      <w:pgMar w:top="2268" w:right="567" w:bottom="1985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43" w:rsidRDefault="00E52043" w:rsidP="000F506E">
      <w:r>
        <w:separator/>
      </w:r>
    </w:p>
  </w:endnote>
  <w:endnote w:type="continuationSeparator" w:id="0">
    <w:p w:rsidR="00E52043" w:rsidRDefault="00E52043" w:rsidP="000F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43" w:rsidRDefault="00E52043" w:rsidP="000F506E">
      <w:r>
        <w:separator/>
      </w:r>
    </w:p>
  </w:footnote>
  <w:footnote w:type="continuationSeparator" w:id="0">
    <w:p w:rsidR="00E52043" w:rsidRDefault="00E52043" w:rsidP="000F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F"/>
      </v:shape>
    </w:pict>
  </w:numPicBullet>
  <w:abstractNum w:abstractNumId="0" w15:restartNumberingAfterBreak="0">
    <w:nsid w:val="03E62B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10B7C"/>
    <w:multiLevelType w:val="multilevel"/>
    <w:tmpl w:val="7C02C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8B373B"/>
    <w:multiLevelType w:val="hybridMultilevel"/>
    <w:tmpl w:val="897CC2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F7904"/>
    <w:multiLevelType w:val="multilevel"/>
    <w:tmpl w:val="E83A7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2559079D"/>
    <w:multiLevelType w:val="singleLevel"/>
    <w:tmpl w:val="799E4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276F0685"/>
    <w:multiLevelType w:val="hybridMultilevel"/>
    <w:tmpl w:val="008AF57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DB45FE"/>
    <w:multiLevelType w:val="hybridMultilevel"/>
    <w:tmpl w:val="A7365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F6F25"/>
    <w:multiLevelType w:val="hybridMultilevel"/>
    <w:tmpl w:val="C698644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E46B8"/>
    <w:multiLevelType w:val="hybridMultilevel"/>
    <w:tmpl w:val="88F8F9F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D32E3E"/>
    <w:multiLevelType w:val="multilevel"/>
    <w:tmpl w:val="A73AD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es-ES_tradnl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133124F"/>
    <w:multiLevelType w:val="hybridMultilevel"/>
    <w:tmpl w:val="5C7A22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4270C2"/>
    <w:multiLevelType w:val="hybridMultilevel"/>
    <w:tmpl w:val="957C64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FB"/>
    <w:rsid w:val="00002BD5"/>
    <w:rsid w:val="000063FE"/>
    <w:rsid w:val="00011D6C"/>
    <w:rsid w:val="0004695D"/>
    <w:rsid w:val="00047002"/>
    <w:rsid w:val="00051B63"/>
    <w:rsid w:val="000650BD"/>
    <w:rsid w:val="00070E95"/>
    <w:rsid w:val="0007551F"/>
    <w:rsid w:val="00083825"/>
    <w:rsid w:val="000950F9"/>
    <w:rsid w:val="000C351D"/>
    <w:rsid w:val="000D3D44"/>
    <w:rsid w:val="000D7D77"/>
    <w:rsid w:val="000E2278"/>
    <w:rsid w:val="000F4A83"/>
    <w:rsid w:val="000F506E"/>
    <w:rsid w:val="00102E32"/>
    <w:rsid w:val="00127F90"/>
    <w:rsid w:val="001302AA"/>
    <w:rsid w:val="0017666D"/>
    <w:rsid w:val="00191E99"/>
    <w:rsid w:val="001A118D"/>
    <w:rsid w:val="001C70C1"/>
    <w:rsid w:val="001D1FBC"/>
    <w:rsid w:val="002446C9"/>
    <w:rsid w:val="00245D5D"/>
    <w:rsid w:val="00253B95"/>
    <w:rsid w:val="00254143"/>
    <w:rsid w:val="0027438F"/>
    <w:rsid w:val="002F3012"/>
    <w:rsid w:val="003003EF"/>
    <w:rsid w:val="00320EA6"/>
    <w:rsid w:val="00334A13"/>
    <w:rsid w:val="00351E72"/>
    <w:rsid w:val="00370C08"/>
    <w:rsid w:val="00380E26"/>
    <w:rsid w:val="00393E5F"/>
    <w:rsid w:val="003C77D7"/>
    <w:rsid w:val="003E42DF"/>
    <w:rsid w:val="003F1FD6"/>
    <w:rsid w:val="00403F38"/>
    <w:rsid w:val="0040766F"/>
    <w:rsid w:val="00411273"/>
    <w:rsid w:val="00434F03"/>
    <w:rsid w:val="00443C37"/>
    <w:rsid w:val="0046012F"/>
    <w:rsid w:val="00476FBA"/>
    <w:rsid w:val="00485C75"/>
    <w:rsid w:val="00485CEE"/>
    <w:rsid w:val="004947FF"/>
    <w:rsid w:val="004B0472"/>
    <w:rsid w:val="004D22F1"/>
    <w:rsid w:val="004F4E7E"/>
    <w:rsid w:val="005079EC"/>
    <w:rsid w:val="00507BFE"/>
    <w:rsid w:val="005169FD"/>
    <w:rsid w:val="00522B1A"/>
    <w:rsid w:val="00523316"/>
    <w:rsid w:val="00527435"/>
    <w:rsid w:val="005E1569"/>
    <w:rsid w:val="005E7AE9"/>
    <w:rsid w:val="005F33EF"/>
    <w:rsid w:val="00636999"/>
    <w:rsid w:val="00664794"/>
    <w:rsid w:val="00675AC6"/>
    <w:rsid w:val="00684EC4"/>
    <w:rsid w:val="0068621D"/>
    <w:rsid w:val="006B33C2"/>
    <w:rsid w:val="006C1F3E"/>
    <w:rsid w:val="006C444E"/>
    <w:rsid w:val="006D58D2"/>
    <w:rsid w:val="006E31E3"/>
    <w:rsid w:val="006E47E4"/>
    <w:rsid w:val="0070485C"/>
    <w:rsid w:val="0073744B"/>
    <w:rsid w:val="00740D3E"/>
    <w:rsid w:val="00743932"/>
    <w:rsid w:val="00753AFB"/>
    <w:rsid w:val="00757062"/>
    <w:rsid w:val="00776CBE"/>
    <w:rsid w:val="00790657"/>
    <w:rsid w:val="007C0629"/>
    <w:rsid w:val="007C202A"/>
    <w:rsid w:val="007F15E8"/>
    <w:rsid w:val="0080187D"/>
    <w:rsid w:val="008173DA"/>
    <w:rsid w:val="008336F4"/>
    <w:rsid w:val="008378CF"/>
    <w:rsid w:val="00895EEB"/>
    <w:rsid w:val="008C5B11"/>
    <w:rsid w:val="008D3278"/>
    <w:rsid w:val="008D7973"/>
    <w:rsid w:val="008E607C"/>
    <w:rsid w:val="008F0BC4"/>
    <w:rsid w:val="008F3D51"/>
    <w:rsid w:val="0090617D"/>
    <w:rsid w:val="00910E35"/>
    <w:rsid w:val="00922228"/>
    <w:rsid w:val="009310B7"/>
    <w:rsid w:val="00934009"/>
    <w:rsid w:val="0094278A"/>
    <w:rsid w:val="0094406E"/>
    <w:rsid w:val="00951039"/>
    <w:rsid w:val="0097758F"/>
    <w:rsid w:val="009F67E8"/>
    <w:rsid w:val="00A120F5"/>
    <w:rsid w:val="00A365D6"/>
    <w:rsid w:val="00A82C63"/>
    <w:rsid w:val="00A84932"/>
    <w:rsid w:val="00A90740"/>
    <w:rsid w:val="00AA70FF"/>
    <w:rsid w:val="00AD7EC8"/>
    <w:rsid w:val="00AF38DD"/>
    <w:rsid w:val="00AF651E"/>
    <w:rsid w:val="00B05D72"/>
    <w:rsid w:val="00B13BC3"/>
    <w:rsid w:val="00B14919"/>
    <w:rsid w:val="00B565D1"/>
    <w:rsid w:val="00B729CE"/>
    <w:rsid w:val="00B738E5"/>
    <w:rsid w:val="00BA1D34"/>
    <w:rsid w:val="00BA4D37"/>
    <w:rsid w:val="00C125CE"/>
    <w:rsid w:val="00C22E20"/>
    <w:rsid w:val="00C55930"/>
    <w:rsid w:val="00C70443"/>
    <w:rsid w:val="00C729BE"/>
    <w:rsid w:val="00C77D92"/>
    <w:rsid w:val="00C974F5"/>
    <w:rsid w:val="00CD5928"/>
    <w:rsid w:val="00D009D2"/>
    <w:rsid w:val="00D07005"/>
    <w:rsid w:val="00D23A19"/>
    <w:rsid w:val="00D34F2A"/>
    <w:rsid w:val="00D610DC"/>
    <w:rsid w:val="00D72F6C"/>
    <w:rsid w:val="00D93C59"/>
    <w:rsid w:val="00E25C2D"/>
    <w:rsid w:val="00E31A58"/>
    <w:rsid w:val="00E361E9"/>
    <w:rsid w:val="00E52043"/>
    <w:rsid w:val="00E707AB"/>
    <w:rsid w:val="00E70B47"/>
    <w:rsid w:val="00E9583B"/>
    <w:rsid w:val="00E97FEB"/>
    <w:rsid w:val="00EC071E"/>
    <w:rsid w:val="00EC2255"/>
    <w:rsid w:val="00ED0B89"/>
    <w:rsid w:val="00EE4442"/>
    <w:rsid w:val="00F06C4C"/>
    <w:rsid w:val="00F115D3"/>
    <w:rsid w:val="00F14384"/>
    <w:rsid w:val="00F2546E"/>
    <w:rsid w:val="00F35A19"/>
    <w:rsid w:val="00FA2C8B"/>
    <w:rsid w:val="00FC3F28"/>
    <w:rsid w:val="00FC4512"/>
    <w:rsid w:val="00FD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2D91D8B-2508-4405-8C4D-2C130CEA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FB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766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4406E"/>
    <w:pPr>
      <w:keepNext/>
      <w:suppressAutoHyphens/>
      <w:autoSpaceDE w:val="0"/>
      <w:autoSpaceDN w:val="0"/>
      <w:jc w:val="both"/>
      <w:outlineLvl w:val="5"/>
    </w:pPr>
    <w:rPr>
      <w:rFonts w:ascii="Arial" w:hAnsi="Arial"/>
      <w:b/>
      <w:bCs/>
      <w:sz w:val="16"/>
      <w:szCs w:val="16"/>
      <w:lang w:val="es-ES_tradnl" w:eastAsia="en-US"/>
    </w:rPr>
  </w:style>
  <w:style w:type="paragraph" w:styleId="Ttulo8">
    <w:name w:val="heading 8"/>
    <w:basedOn w:val="Normal"/>
    <w:next w:val="Normal"/>
    <w:link w:val="Ttulo8Car"/>
    <w:qFormat/>
    <w:rsid w:val="0094406E"/>
    <w:pPr>
      <w:keepNext/>
      <w:suppressAutoHyphens/>
      <w:autoSpaceDE w:val="0"/>
      <w:autoSpaceDN w:val="0"/>
      <w:jc w:val="both"/>
      <w:outlineLvl w:val="7"/>
    </w:pPr>
    <w:rPr>
      <w:rFonts w:ascii="Arial" w:hAnsi="Arial"/>
      <w:b/>
      <w:bCs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753AFB"/>
    <w:rPr>
      <w:b/>
      <w:bCs/>
    </w:rPr>
  </w:style>
  <w:style w:type="paragraph" w:styleId="Sinespaciado">
    <w:name w:val="No Spacing"/>
    <w:uiPriority w:val="1"/>
    <w:qFormat/>
    <w:rsid w:val="00753AFB"/>
    <w:rPr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753AFB"/>
    <w:pPr>
      <w:spacing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753AF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D93C59"/>
    <w:pPr>
      <w:suppressAutoHyphens/>
      <w:jc w:val="both"/>
    </w:pPr>
    <w:rPr>
      <w:rFonts w:ascii="Arial" w:hAnsi="Arial"/>
      <w:sz w:val="24"/>
      <w:szCs w:val="24"/>
      <w:lang w:val="es-ES_tradnl"/>
    </w:rPr>
  </w:style>
  <w:style w:type="character" w:customStyle="1" w:styleId="TextoindependienteCar">
    <w:name w:val="Texto independiente Car"/>
    <w:link w:val="Textoindependiente"/>
    <w:uiPriority w:val="99"/>
    <w:rsid w:val="00D93C59"/>
    <w:rPr>
      <w:rFonts w:ascii="Arial" w:eastAsia="Times New Roman" w:hAnsi="Arial" w:cs="Arial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FD0BBF"/>
    <w:pPr>
      <w:ind w:left="720"/>
      <w:contextualSpacing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4406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94406E"/>
    <w:rPr>
      <w:rFonts w:ascii="Times New Roman" w:eastAsia="Times New Roman" w:hAnsi="Times New Roman"/>
    </w:rPr>
  </w:style>
  <w:style w:type="paragraph" w:customStyle="1" w:styleId="Sangradetextonormal1">
    <w:name w:val="Sangría de texto normal1"/>
    <w:basedOn w:val="Normal"/>
    <w:rsid w:val="0094406E"/>
    <w:pPr>
      <w:suppressAutoHyphens/>
      <w:autoSpaceDE w:val="0"/>
      <w:autoSpaceDN w:val="0"/>
      <w:ind w:left="90"/>
      <w:jc w:val="both"/>
    </w:pPr>
    <w:rPr>
      <w:rFonts w:ascii="Arial" w:hAnsi="Arial" w:cs="Arial"/>
      <w:sz w:val="16"/>
      <w:szCs w:val="16"/>
      <w:lang w:val="es-ES_tradnl" w:eastAsia="en-US"/>
    </w:rPr>
  </w:style>
  <w:style w:type="paragraph" w:customStyle="1" w:styleId="Sinespaciado1">
    <w:name w:val="Sin espaciado1"/>
    <w:rsid w:val="0094406E"/>
    <w:rPr>
      <w:rFonts w:ascii="Times New Roman" w:hAnsi="Times New Roman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4406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94406E"/>
    <w:rPr>
      <w:rFonts w:ascii="Times New Roman" w:eastAsia="Times New Roman" w:hAnsi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4406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94406E"/>
    <w:rPr>
      <w:rFonts w:ascii="Times New Roman" w:eastAsia="Times New Roman" w:hAnsi="Times New Roman"/>
    </w:rPr>
  </w:style>
  <w:style w:type="character" w:customStyle="1" w:styleId="Ttulo6Car">
    <w:name w:val="Título 6 Car"/>
    <w:link w:val="Ttulo6"/>
    <w:rsid w:val="0094406E"/>
    <w:rPr>
      <w:rFonts w:ascii="Arial" w:eastAsia="Times New Roman" w:hAnsi="Arial" w:cs="Arial"/>
      <w:b/>
      <w:bCs/>
      <w:sz w:val="16"/>
      <w:szCs w:val="16"/>
      <w:lang w:val="es-ES_tradnl" w:eastAsia="en-US"/>
    </w:rPr>
  </w:style>
  <w:style w:type="character" w:customStyle="1" w:styleId="Ttulo8Car">
    <w:name w:val="Título 8 Car"/>
    <w:link w:val="Ttulo8"/>
    <w:rsid w:val="0094406E"/>
    <w:rPr>
      <w:rFonts w:ascii="Arial" w:eastAsia="Times New Roman" w:hAnsi="Arial" w:cs="Arial"/>
      <w:b/>
      <w:bCs/>
      <w:lang w:val="es-ES_tradnl" w:eastAsia="en-US"/>
    </w:rPr>
  </w:style>
  <w:style w:type="paragraph" w:customStyle="1" w:styleId="numerador">
    <w:name w:val="numerador"/>
    <w:basedOn w:val="Normal"/>
    <w:uiPriority w:val="99"/>
    <w:rsid w:val="0094406E"/>
    <w:pPr>
      <w:autoSpaceDE w:val="0"/>
      <w:autoSpaceDN w:val="0"/>
      <w:spacing w:line="130" w:lineRule="atLeast"/>
      <w:ind w:left="255" w:hanging="255"/>
      <w:jc w:val="both"/>
    </w:pPr>
    <w:rPr>
      <w:rFonts w:ascii="Swis721 Cn BT" w:eastAsia="Calibri" w:hAnsi="Swis721 Cn BT"/>
      <w:color w:val="000000"/>
      <w:sz w:val="13"/>
      <w:szCs w:val="13"/>
    </w:rPr>
  </w:style>
  <w:style w:type="paragraph" w:customStyle="1" w:styleId="WW-Textoindependiente2">
    <w:name w:val="WW-Texto independiente 2"/>
    <w:basedOn w:val="Normal"/>
    <w:rsid w:val="00636999"/>
    <w:pPr>
      <w:suppressAutoHyphens/>
      <w:autoSpaceDE w:val="0"/>
      <w:autoSpaceDN w:val="0"/>
    </w:pPr>
    <w:rPr>
      <w:lang w:val="es-ES_tradnl" w:eastAsia="en-US"/>
    </w:rPr>
  </w:style>
  <w:style w:type="character" w:customStyle="1" w:styleId="Ttulo1Car">
    <w:name w:val="Título 1 Car"/>
    <w:link w:val="Ttulo1"/>
    <w:uiPriority w:val="9"/>
    <w:rsid w:val="0017666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F50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506E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F50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506E"/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enabucaramanga@losolivos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1390</Words>
  <Characters>7645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AUXCON</cp:lastModifiedBy>
  <cp:revision>2</cp:revision>
  <cp:lastPrinted>2019-01-18T18:34:00Z</cp:lastPrinted>
  <dcterms:created xsi:type="dcterms:W3CDTF">2019-02-11T17:00:00Z</dcterms:created>
  <dcterms:modified xsi:type="dcterms:W3CDTF">2019-02-11T17:00:00Z</dcterms:modified>
</cp:coreProperties>
</file>